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545" w:rsidRDefault="00E91545" w:rsidP="003F3F9A">
      <w:pPr>
        <w:pStyle w:val="Default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ОТВВЕТЫ на задания с</w:t>
      </w:r>
      <w:r w:rsidR="001F66F1">
        <w:rPr>
          <w:b/>
          <w:bCs/>
          <w:sz w:val="22"/>
          <w:szCs w:val="22"/>
        </w:rPr>
        <w:t>уммативного</w:t>
      </w:r>
      <w:r w:rsidR="00391877">
        <w:rPr>
          <w:b/>
          <w:bCs/>
          <w:sz w:val="22"/>
          <w:szCs w:val="22"/>
        </w:rPr>
        <w:t xml:space="preserve"> оценивания</w:t>
      </w:r>
      <w:r w:rsidR="003F3F9A" w:rsidRPr="002D2FFD">
        <w:rPr>
          <w:b/>
          <w:bCs/>
          <w:sz w:val="22"/>
          <w:szCs w:val="22"/>
        </w:rPr>
        <w:t xml:space="preserve"> за раздел</w:t>
      </w:r>
      <w:r w:rsidR="003F3F9A">
        <w:rPr>
          <w:b/>
          <w:bCs/>
          <w:sz w:val="22"/>
          <w:szCs w:val="22"/>
        </w:rPr>
        <w:t xml:space="preserve"> 4.  «Геоэкономика» </w:t>
      </w:r>
    </w:p>
    <w:p w:rsidR="003F3F9A" w:rsidRDefault="00E91545" w:rsidP="003F3F9A">
      <w:pPr>
        <w:pStyle w:val="Default"/>
        <w:jc w:val="both"/>
        <w:rPr>
          <w:rFonts w:eastAsia="Calibri"/>
          <w:b/>
          <w:lang w:val="kk-KZ"/>
        </w:rPr>
      </w:pPr>
      <w:r>
        <w:rPr>
          <w:b/>
          <w:bCs/>
          <w:sz w:val="22"/>
          <w:szCs w:val="22"/>
        </w:rPr>
        <w:t xml:space="preserve">                                                                                                           </w:t>
      </w:r>
      <w:r w:rsidR="003F3F9A" w:rsidRPr="00821E4E">
        <w:rPr>
          <w:lang w:val="kk-KZ"/>
        </w:rPr>
        <w:t>4.1 Основы</w:t>
      </w:r>
      <w:r w:rsidR="003F3F9A">
        <w:rPr>
          <w:lang w:val="kk-KZ"/>
        </w:rPr>
        <w:t xml:space="preserve"> </w:t>
      </w:r>
      <w:r w:rsidR="003F3F9A" w:rsidRPr="00821E4E">
        <w:rPr>
          <w:lang w:val="kk-KZ"/>
        </w:rPr>
        <w:t>геоэкономики</w:t>
      </w:r>
    </w:p>
    <w:p w:rsidR="003F3F9A" w:rsidRPr="00C46F75" w:rsidRDefault="003F3F9A" w:rsidP="003F3F9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C46F75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Тема.     </w:t>
      </w:r>
      <w:r w:rsidRPr="00FD4D69">
        <w:rPr>
          <w:rFonts w:ascii="Times New Roman" w:hAnsi="Times New Roman" w:cs="Times New Roman"/>
          <w:sz w:val="24"/>
          <w:szCs w:val="24"/>
        </w:rPr>
        <w:t>Геоэкономическое положение и потенциал регионов Республики Казахстан</w:t>
      </w:r>
    </w:p>
    <w:p w:rsidR="003F3F9A" w:rsidRDefault="003F3F9A" w:rsidP="003F3F9A">
      <w:pPr>
        <w:pStyle w:val="Default"/>
      </w:pPr>
      <w:r>
        <w:rPr>
          <w:rFonts w:eastAsia="Calibri"/>
          <w:b/>
          <w:lang w:val="kk-KZ"/>
        </w:rPr>
        <w:t>Цели</w:t>
      </w:r>
      <w:r w:rsidRPr="00C46F75">
        <w:rPr>
          <w:rFonts w:eastAsia="Calibri"/>
          <w:b/>
          <w:lang w:val="kk-KZ"/>
        </w:rPr>
        <w:t xml:space="preserve"> обучения </w:t>
      </w:r>
      <w:r w:rsidRPr="00FD4D69">
        <w:t>11.4.1.1 -сравнивать и анализировать отраслевую и территориальную структуру хозяйства, показатели экономического развития регионов Казахстана;</w:t>
      </w:r>
    </w:p>
    <w:p w:rsidR="003F3F9A" w:rsidRDefault="003F3F9A" w:rsidP="000345A1">
      <w:pPr>
        <w:pStyle w:val="Default"/>
      </w:pPr>
      <w:r w:rsidRPr="00FD4D69">
        <w:t>11.4.1.2 -предлагать идеи по выравниванию экономического развития регионов Казахстана</w:t>
      </w:r>
    </w:p>
    <w:p w:rsidR="003F3F9A" w:rsidRPr="000B1719" w:rsidRDefault="003F3F9A" w:rsidP="000B1719">
      <w:pPr>
        <w:pStyle w:val="Default"/>
        <w:rPr>
          <w:lang w:val="kk-KZ"/>
        </w:rPr>
      </w:pPr>
      <w:r w:rsidRPr="00FD4D69">
        <w:t>11.4.1.3 -определять потенциал экономического развития регионов Казахстана</w:t>
      </w:r>
    </w:p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69"/>
        <w:gridCol w:w="1023"/>
        <w:gridCol w:w="4275"/>
        <w:gridCol w:w="1218"/>
      </w:tblGrid>
      <w:tr w:rsidR="003F3F9A" w:rsidRPr="002D2FFD" w:rsidTr="00D65278">
        <w:trPr>
          <w:trHeight w:val="297"/>
        </w:trPr>
        <w:tc>
          <w:tcPr>
            <w:tcW w:w="3369" w:type="dxa"/>
          </w:tcPr>
          <w:p w:rsidR="003F3F9A" w:rsidRPr="002D2FFD" w:rsidRDefault="003F3F9A" w:rsidP="00D65278">
            <w:pPr>
              <w:pStyle w:val="Default"/>
              <w:rPr>
                <w:sz w:val="22"/>
                <w:szCs w:val="22"/>
              </w:rPr>
            </w:pPr>
            <w:r w:rsidRPr="002D2FFD">
              <w:rPr>
                <w:b/>
                <w:bCs/>
                <w:sz w:val="22"/>
                <w:szCs w:val="22"/>
              </w:rPr>
              <w:t xml:space="preserve">Критерий оценивания </w:t>
            </w:r>
          </w:p>
        </w:tc>
        <w:tc>
          <w:tcPr>
            <w:tcW w:w="1023" w:type="dxa"/>
          </w:tcPr>
          <w:p w:rsidR="003F3F9A" w:rsidRPr="002D2FFD" w:rsidRDefault="003F3F9A" w:rsidP="00D65278">
            <w:pPr>
              <w:pStyle w:val="Default"/>
              <w:rPr>
                <w:sz w:val="22"/>
                <w:szCs w:val="22"/>
              </w:rPr>
            </w:pPr>
            <w:r w:rsidRPr="002D2FFD">
              <w:rPr>
                <w:b/>
                <w:bCs/>
                <w:sz w:val="22"/>
                <w:szCs w:val="22"/>
              </w:rPr>
              <w:t xml:space="preserve">№ задания </w:t>
            </w:r>
          </w:p>
        </w:tc>
        <w:tc>
          <w:tcPr>
            <w:tcW w:w="4275" w:type="dxa"/>
          </w:tcPr>
          <w:p w:rsidR="003F3F9A" w:rsidRPr="002D2FFD" w:rsidRDefault="003F3F9A" w:rsidP="00D65278">
            <w:pPr>
              <w:pStyle w:val="Default"/>
              <w:rPr>
                <w:sz w:val="22"/>
                <w:szCs w:val="22"/>
              </w:rPr>
            </w:pPr>
            <w:r w:rsidRPr="002D2FFD">
              <w:rPr>
                <w:b/>
                <w:bCs/>
                <w:sz w:val="22"/>
                <w:szCs w:val="22"/>
              </w:rPr>
              <w:t xml:space="preserve">Дескриптор </w:t>
            </w:r>
          </w:p>
        </w:tc>
        <w:tc>
          <w:tcPr>
            <w:tcW w:w="1218" w:type="dxa"/>
          </w:tcPr>
          <w:p w:rsidR="003F3F9A" w:rsidRPr="002D2FFD" w:rsidRDefault="003F3F9A" w:rsidP="00D65278">
            <w:pPr>
              <w:pStyle w:val="Default"/>
              <w:rPr>
                <w:sz w:val="22"/>
                <w:szCs w:val="22"/>
              </w:rPr>
            </w:pPr>
            <w:r w:rsidRPr="002D2FFD">
              <w:rPr>
                <w:b/>
                <w:bCs/>
                <w:sz w:val="22"/>
                <w:szCs w:val="22"/>
              </w:rPr>
              <w:t xml:space="preserve">Балл </w:t>
            </w:r>
          </w:p>
        </w:tc>
      </w:tr>
      <w:tr w:rsidR="003F3F9A" w:rsidRPr="002D2FFD" w:rsidTr="00D65278">
        <w:trPr>
          <w:trHeight w:val="159"/>
        </w:trPr>
        <w:tc>
          <w:tcPr>
            <w:tcW w:w="9885" w:type="dxa"/>
            <w:gridSpan w:val="4"/>
          </w:tcPr>
          <w:p w:rsidR="003F3F9A" w:rsidRPr="002D2FFD" w:rsidRDefault="003F3F9A" w:rsidP="00D65278">
            <w:pPr>
              <w:pStyle w:val="Default"/>
              <w:rPr>
                <w:sz w:val="22"/>
                <w:szCs w:val="22"/>
              </w:rPr>
            </w:pPr>
            <w:r w:rsidRPr="002D2FFD">
              <w:rPr>
                <w:i/>
                <w:iCs/>
                <w:sz w:val="22"/>
                <w:szCs w:val="22"/>
              </w:rPr>
              <w:t xml:space="preserve">Обучающийся </w:t>
            </w:r>
          </w:p>
        </w:tc>
      </w:tr>
      <w:tr w:rsidR="003F3F9A" w:rsidRPr="002D2FFD" w:rsidTr="00D65278">
        <w:trPr>
          <w:trHeight w:val="850"/>
        </w:trPr>
        <w:tc>
          <w:tcPr>
            <w:tcW w:w="3369" w:type="dxa"/>
          </w:tcPr>
          <w:p w:rsidR="003F3F9A" w:rsidRDefault="003F3F9A" w:rsidP="003F3F9A">
            <w:pPr>
              <w:pStyle w:val="Default"/>
            </w:pPr>
            <w:r w:rsidRPr="002D2FFD">
              <w:rPr>
                <w:sz w:val="22"/>
                <w:szCs w:val="22"/>
              </w:rPr>
              <w:t xml:space="preserve"> </w:t>
            </w:r>
            <w:r>
              <w:rPr>
                <w:lang w:val="kk-KZ"/>
              </w:rPr>
              <w:t xml:space="preserve">Сравнивает и анализирует </w:t>
            </w:r>
            <w:r w:rsidRPr="00FD4D69">
              <w:t>отраслевую и территориальную структуру хозяйства, показатели экономического развития регионов Казахстана;</w:t>
            </w:r>
          </w:p>
          <w:p w:rsidR="003F3F9A" w:rsidRPr="002D2FFD" w:rsidRDefault="003F3F9A" w:rsidP="003F3F9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023" w:type="dxa"/>
          </w:tcPr>
          <w:p w:rsidR="00783C87" w:rsidRDefault="003F3F9A" w:rsidP="00D65278">
            <w:pPr>
              <w:pStyle w:val="Default"/>
              <w:rPr>
                <w:sz w:val="22"/>
                <w:szCs w:val="22"/>
              </w:rPr>
            </w:pPr>
            <w:r w:rsidRPr="002D2FFD">
              <w:rPr>
                <w:sz w:val="22"/>
                <w:szCs w:val="22"/>
              </w:rPr>
              <w:t>1</w:t>
            </w:r>
          </w:p>
          <w:p w:rsidR="00333DBD" w:rsidRDefault="00333DBD" w:rsidP="00D65278">
            <w:pPr>
              <w:pStyle w:val="Default"/>
              <w:rPr>
                <w:sz w:val="22"/>
                <w:szCs w:val="22"/>
              </w:rPr>
            </w:pPr>
          </w:p>
          <w:p w:rsidR="003F3F9A" w:rsidRDefault="003F3F9A" w:rsidP="00D6527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:rsidR="00333DBD" w:rsidRDefault="00333DBD" w:rsidP="00D65278">
            <w:pPr>
              <w:pStyle w:val="Default"/>
              <w:rPr>
                <w:sz w:val="22"/>
                <w:szCs w:val="22"/>
              </w:rPr>
            </w:pPr>
          </w:p>
          <w:p w:rsidR="003F3F9A" w:rsidRDefault="003F3F9A" w:rsidP="00D6527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:rsidR="00333DBD" w:rsidRDefault="00333DBD" w:rsidP="00783C87">
            <w:pPr>
              <w:pStyle w:val="Default"/>
              <w:rPr>
                <w:sz w:val="22"/>
                <w:szCs w:val="22"/>
              </w:rPr>
            </w:pPr>
          </w:p>
          <w:p w:rsidR="00783C87" w:rsidRDefault="00783C87" w:rsidP="00783C8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  <w:p w:rsidR="00333DBD" w:rsidRDefault="00333DBD" w:rsidP="00D65278">
            <w:pPr>
              <w:pStyle w:val="Default"/>
              <w:rPr>
                <w:sz w:val="22"/>
                <w:szCs w:val="22"/>
              </w:rPr>
            </w:pPr>
          </w:p>
          <w:p w:rsidR="00783C87" w:rsidRDefault="00783C87" w:rsidP="00D6527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  <w:p w:rsidR="00333DBD" w:rsidRDefault="00333DBD" w:rsidP="00D65278">
            <w:pPr>
              <w:pStyle w:val="Default"/>
              <w:rPr>
                <w:sz w:val="22"/>
                <w:szCs w:val="22"/>
              </w:rPr>
            </w:pPr>
          </w:p>
          <w:p w:rsidR="00783C87" w:rsidRDefault="00452FF7" w:rsidP="00D6527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  <w:p w:rsidR="00333DBD" w:rsidRDefault="00333DBD" w:rsidP="00D65278">
            <w:pPr>
              <w:pStyle w:val="Default"/>
              <w:rPr>
                <w:sz w:val="22"/>
                <w:szCs w:val="22"/>
              </w:rPr>
            </w:pPr>
          </w:p>
          <w:p w:rsidR="00783C87" w:rsidRDefault="00783C87" w:rsidP="00D6527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  <w:p w:rsidR="00333DBD" w:rsidRDefault="00333DBD" w:rsidP="00D65278">
            <w:pPr>
              <w:pStyle w:val="Default"/>
              <w:rPr>
                <w:sz w:val="22"/>
                <w:szCs w:val="22"/>
              </w:rPr>
            </w:pPr>
          </w:p>
          <w:p w:rsidR="00452FF7" w:rsidRDefault="00452FF7" w:rsidP="00D65278">
            <w:pPr>
              <w:pStyle w:val="Default"/>
              <w:rPr>
                <w:sz w:val="22"/>
                <w:szCs w:val="22"/>
              </w:rPr>
            </w:pPr>
          </w:p>
          <w:p w:rsidR="00783C87" w:rsidRPr="002D2FFD" w:rsidRDefault="00783C87" w:rsidP="00D6527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4275" w:type="dxa"/>
          </w:tcPr>
          <w:p w:rsidR="003F3F9A" w:rsidRDefault="003F3F9A" w:rsidP="00D65278">
            <w:pPr>
              <w:pStyle w:val="Default"/>
              <w:rPr>
                <w:bCs/>
                <w:sz w:val="22"/>
                <w:szCs w:val="22"/>
              </w:rPr>
            </w:pPr>
            <w:r w:rsidRPr="002D2FFD">
              <w:rPr>
                <w:sz w:val="22"/>
                <w:szCs w:val="22"/>
              </w:rPr>
              <w:t>-</w:t>
            </w:r>
            <w:r w:rsidRPr="002D2FFD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определяет  структуру развития экономики Казахстана</w:t>
            </w:r>
          </w:p>
          <w:p w:rsidR="00333DBD" w:rsidRDefault="00333DBD" w:rsidP="00333DBD">
            <w:pPr>
              <w:pStyle w:val="Defaul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-определяет уровни развития экономики Казахстана</w:t>
            </w:r>
          </w:p>
          <w:p w:rsidR="003F3F9A" w:rsidRDefault="003F3F9A" w:rsidP="00D6527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783C87">
              <w:rPr>
                <w:sz w:val="22"/>
                <w:szCs w:val="22"/>
              </w:rPr>
              <w:t>распределяет отрасли по секторам экономики</w:t>
            </w:r>
          </w:p>
          <w:p w:rsidR="00333DBD" w:rsidRDefault="00333DBD" w:rsidP="00333DB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 распределяет отрасли по секторам экономики</w:t>
            </w:r>
          </w:p>
          <w:p w:rsidR="00783C87" w:rsidRPr="00C56D01" w:rsidRDefault="00783C87" w:rsidP="00783C8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определяет отрасли специализации </w:t>
            </w:r>
            <w:r w:rsidR="00C531F4">
              <w:rPr>
                <w:sz w:val="22"/>
                <w:szCs w:val="22"/>
              </w:rPr>
              <w:t>Северного Казахстана</w:t>
            </w:r>
          </w:p>
          <w:p w:rsidR="00783C87" w:rsidRPr="00C56D01" w:rsidRDefault="00783C87" w:rsidP="00783C8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определяет отрасли специализации </w:t>
            </w:r>
            <w:r w:rsidR="00452FF7">
              <w:rPr>
                <w:sz w:val="22"/>
                <w:szCs w:val="22"/>
              </w:rPr>
              <w:t>Восточного Казахстана</w:t>
            </w:r>
          </w:p>
          <w:p w:rsidR="00783C87" w:rsidRPr="00C56D01" w:rsidRDefault="00783C87" w:rsidP="00783C8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452FF7">
              <w:rPr>
                <w:sz w:val="22"/>
                <w:szCs w:val="22"/>
              </w:rPr>
              <w:t>у</w:t>
            </w:r>
            <w:r w:rsidR="00452FF7" w:rsidRPr="00452FF7">
              <w:rPr>
                <w:sz w:val="22"/>
                <w:szCs w:val="22"/>
              </w:rPr>
              <w:t>становите соответствие между экономическими районами и их специализацией</w:t>
            </w:r>
          </w:p>
          <w:p w:rsidR="003F3F9A" w:rsidRPr="00C56D01" w:rsidRDefault="00333DBD" w:rsidP="00D6527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определяет отрасли специализации регионов</w:t>
            </w:r>
          </w:p>
        </w:tc>
        <w:tc>
          <w:tcPr>
            <w:tcW w:w="1218" w:type="dxa"/>
          </w:tcPr>
          <w:p w:rsidR="003F3F9A" w:rsidRPr="001B543E" w:rsidRDefault="003F3F9A" w:rsidP="00D65278">
            <w:pPr>
              <w:pStyle w:val="Default"/>
              <w:rPr>
                <w:b/>
                <w:sz w:val="22"/>
                <w:szCs w:val="22"/>
              </w:rPr>
            </w:pPr>
            <w:r w:rsidRPr="001B543E">
              <w:rPr>
                <w:b/>
                <w:sz w:val="22"/>
                <w:szCs w:val="22"/>
              </w:rPr>
              <w:t>1</w:t>
            </w:r>
          </w:p>
          <w:p w:rsidR="00333DBD" w:rsidRDefault="00333DBD" w:rsidP="00D65278">
            <w:pPr>
              <w:pStyle w:val="Default"/>
              <w:rPr>
                <w:b/>
                <w:sz w:val="22"/>
                <w:szCs w:val="22"/>
              </w:rPr>
            </w:pPr>
          </w:p>
          <w:p w:rsidR="003F3F9A" w:rsidRPr="001B543E" w:rsidRDefault="00783C87" w:rsidP="00D65278">
            <w:pPr>
              <w:pStyle w:val="Defaul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  <w:p w:rsidR="00333DBD" w:rsidRDefault="00333DBD" w:rsidP="00D65278">
            <w:pPr>
              <w:pStyle w:val="Default"/>
              <w:rPr>
                <w:b/>
                <w:sz w:val="22"/>
                <w:szCs w:val="22"/>
              </w:rPr>
            </w:pPr>
          </w:p>
          <w:p w:rsidR="003F3F9A" w:rsidRDefault="003F3F9A" w:rsidP="00D65278">
            <w:pPr>
              <w:pStyle w:val="Default"/>
              <w:rPr>
                <w:b/>
                <w:sz w:val="22"/>
                <w:szCs w:val="22"/>
              </w:rPr>
            </w:pPr>
            <w:r w:rsidRPr="001B543E">
              <w:rPr>
                <w:b/>
                <w:sz w:val="22"/>
                <w:szCs w:val="22"/>
              </w:rPr>
              <w:t>1</w:t>
            </w:r>
          </w:p>
          <w:p w:rsidR="00333DBD" w:rsidRDefault="00333DBD" w:rsidP="00D65278">
            <w:pPr>
              <w:pStyle w:val="Default"/>
              <w:rPr>
                <w:b/>
                <w:sz w:val="22"/>
                <w:szCs w:val="22"/>
              </w:rPr>
            </w:pPr>
          </w:p>
          <w:p w:rsidR="00783C87" w:rsidRPr="001B543E" w:rsidRDefault="00783C87" w:rsidP="00D65278">
            <w:pPr>
              <w:pStyle w:val="Defaul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  <w:p w:rsidR="003F3F9A" w:rsidRPr="001B543E" w:rsidRDefault="003F3F9A" w:rsidP="00D65278">
            <w:pPr>
              <w:pStyle w:val="Default"/>
              <w:rPr>
                <w:b/>
                <w:sz w:val="22"/>
                <w:szCs w:val="22"/>
              </w:rPr>
            </w:pPr>
          </w:p>
          <w:p w:rsidR="003F3F9A" w:rsidRPr="001B543E" w:rsidRDefault="003F3F9A" w:rsidP="00D65278">
            <w:pPr>
              <w:pStyle w:val="Default"/>
              <w:rPr>
                <w:b/>
                <w:sz w:val="22"/>
                <w:szCs w:val="22"/>
              </w:rPr>
            </w:pPr>
            <w:r w:rsidRPr="007447AE">
              <w:rPr>
                <w:b/>
                <w:sz w:val="22"/>
                <w:szCs w:val="22"/>
              </w:rPr>
              <w:t>1</w:t>
            </w:r>
          </w:p>
          <w:p w:rsidR="00783C87" w:rsidRDefault="00783C87" w:rsidP="00D65278">
            <w:pPr>
              <w:pStyle w:val="Default"/>
              <w:rPr>
                <w:b/>
                <w:sz w:val="22"/>
                <w:szCs w:val="22"/>
              </w:rPr>
            </w:pPr>
          </w:p>
          <w:p w:rsidR="003F3F9A" w:rsidRPr="001B543E" w:rsidRDefault="000A4BB7" w:rsidP="00D65278">
            <w:pPr>
              <w:pStyle w:val="Defaul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  <w:p w:rsidR="00783C87" w:rsidRDefault="00783C87" w:rsidP="00D65278">
            <w:pPr>
              <w:pStyle w:val="Default"/>
              <w:rPr>
                <w:b/>
                <w:sz w:val="22"/>
                <w:szCs w:val="22"/>
              </w:rPr>
            </w:pPr>
          </w:p>
          <w:p w:rsidR="003F3F9A" w:rsidRDefault="00783C87" w:rsidP="00D65278">
            <w:pPr>
              <w:pStyle w:val="Defaul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  <w:p w:rsidR="00783C87" w:rsidRDefault="00783C87" w:rsidP="00D65278">
            <w:pPr>
              <w:pStyle w:val="Default"/>
              <w:rPr>
                <w:b/>
                <w:sz w:val="22"/>
                <w:szCs w:val="22"/>
              </w:rPr>
            </w:pPr>
          </w:p>
          <w:p w:rsidR="00452FF7" w:rsidRDefault="00452FF7" w:rsidP="00D65278">
            <w:pPr>
              <w:pStyle w:val="Default"/>
              <w:rPr>
                <w:b/>
                <w:sz w:val="22"/>
                <w:szCs w:val="22"/>
              </w:rPr>
            </w:pPr>
          </w:p>
          <w:p w:rsidR="00783C87" w:rsidRPr="002D2FFD" w:rsidRDefault="00783C87" w:rsidP="00D65278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</w:tr>
      <w:tr w:rsidR="003F3F9A" w:rsidRPr="002D2FFD" w:rsidTr="00D65278">
        <w:trPr>
          <w:trHeight w:val="1090"/>
        </w:trPr>
        <w:tc>
          <w:tcPr>
            <w:tcW w:w="3369" w:type="dxa"/>
          </w:tcPr>
          <w:p w:rsidR="003F3F9A" w:rsidRPr="002D2FFD" w:rsidRDefault="00036C2C" w:rsidP="00036C2C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Определяет </w:t>
            </w:r>
            <w:r w:rsidR="00452F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 анализирует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экономический потенциал регионов</w:t>
            </w:r>
          </w:p>
        </w:tc>
        <w:tc>
          <w:tcPr>
            <w:tcW w:w="1023" w:type="dxa"/>
          </w:tcPr>
          <w:p w:rsidR="003F3F9A" w:rsidRDefault="00452FF7" w:rsidP="00D6527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  <w:p w:rsidR="00452FF7" w:rsidRDefault="00452FF7" w:rsidP="00D65278">
            <w:pPr>
              <w:pStyle w:val="Default"/>
              <w:rPr>
                <w:sz w:val="22"/>
                <w:szCs w:val="22"/>
              </w:rPr>
            </w:pPr>
          </w:p>
          <w:p w:rsidR="00452FF7" w:rsidRDefault="00452FF7" w:rsidP="00D65278">
            <w:pPr>
              <w:pStyle w:val="Default"/>
              <w:rPr>
                <w:sz w:val="22"/>
                <w:szCs w:val="22"/>
              </w:rPr>
            </w:pPr>
          </w:p>
          <w:p w:rsidR="00452FF7" w:rsidRDefault="00452FF7" w:rsidP="00D6527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  <w:p w:rsidR="00A07F25" w:rsidRDefault="00A07F25" w:rsidP="00D65278">
            <w:pPr>
              <w:pStyle w:val="Default"/>
              <w:rPr>
                <w:sz w:val="22"/>
                <w:szCs w:val="22"/>
              </w:rPr>
            </w:pPr>
          </w:p>
          <w:p w:rsidR="00A07F25" w:rsidRDefault="00A07F25" w:rsidP="00D65278">
            <w:pPr>
              <w:pStyle w:val="Default"/>
              <w:rPr>
                <w:sz w:val="22"/>
                <w:szCs w:val="22"/>
              </w:rPr>
            </w:pPr>
          </w:p>
          <w:p w:rsidR="000A4BB7" w:rsidRDefault="000A4BB7" w:rsidP="00D6527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  <w:p w:rsidR="000A4BB7" w:rsidRDefault="000A4BB7" w:rsidP="00D6527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  <w:p w:rsidR="00A07F25" w:rsidRPr="002D2FFD" w:rsidRDefault="00A07F25" w:rsidP="00D6527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4275" w:type="dxa"/>
          </w:tcPr>
          <w:p w:rsidR="003F3F9A" w:rsidRDefault="003F3F9A" w:rsidP="00036C2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036C2C">
              <w:rPr>
                <w:sz w:val="22"/>
                <w:szCs w:val="22"/>
              </w:rPr>
              <w:t>определяет</w:t>
            </w:r>
            <w:r w:rsidR="00C531F4">
              <w:rPr>
                <w:sz w:val="22"/>
                <w:szCs w:val="22"/>
              </w:rPr>
              <w:t xml:space="preserve"> п</w:t>
            </w:r>
            <w:r w:rsidR="00036C2C" w:rsidRPr="00036C2C">
              <w:rPr>
                <w:sz w:val="22"/>
                <w:szCs w:val="22"/>
              </w:rPr>
              <w:t>отенциал развития экономико-географического положения Восточного Казахстана</w:t>
            </w:r>
          </w:p>
          <w:p w:rsidR="00452FF7" w:rsidRDefault="00452FF7" w:rsidP="00452FF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>
              <w:t xml:space="preserve"> </w:t>
            </w:r>
            <w:r>
              <w:rPr>
                <w:sz w:val="22"/>
                <w:szCs w:val="22"/>
              </w:rPr>
              <w:t xml:space="preserve">определяет главную </w:t>
            </w:r>
            <w:r w:rsidRPr="00452FF7">
              <w:rPr>
                <w:sz w:val="22"/>
                <w:szCs w:val="22"/>
              </w:rPr>
              <w:t>отрасль экономического потенциала Восточного Казахстана</w:t>
            </w:r>
          </w:p>
          <w:p w:rsidR="000A4BB7" w:rsidRDefault="000A4BB7" w:rsidP="00452FF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-определяет нефтегазовые месторождения</w:t>
            </w:r>
          </w:p>
          <w:p w:rsidR="000A4BB7" w:rsidRDefault="000A4BB7" w:rsidP="00452FF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-определяет нефтегазовые месторождения</w:t>
            </w:r>
          </w:p>
          <w:p w:rsidR="00452FF7" w:rsidRPr="002D2FFD" w:rsidRDefault="00452FF7" w:rsidP="00A07F2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>
              <w:t xml:space="preserve"> </w:t>
            </w:r>
            <w:r w:rsidR="00A07F25">
              <w:rPr>
                <w:sz w:val="22"/>
                <w:szCs w:val="22"/>
              </w:rPr>
              <w:t xml:space="preserve">анализирует </w:t>
            </w:r>
            <w:r w:rsidRPr="00452FF7">
              <w:rPr>
                <w:sz w:val="22"/>
                <w:szCs w:val="22"/>
              </w:rPr>
              <w:t>экономический потенциал Актюбинской области</w:t>
            </w:r>
          </w:p>
        </w:tc>
        <w:tc>
          <w:tcPr>
            <w:tcW w:w="1218" w:type="dxa"/>
          </w:tcPr>
          <w:p w:rsidR="003F3F9A" w:rsidRPr="007447AE" w:rsidRDefault="00452FF7" w:rsidP="00D65278">
            <w:pPr>
              <w:pStyle w:val="Default"/>
              <w:rPr>
                <w:b/>
                <w:sz w:val="22"/>
                <w:szCs w:val="22"/>
              </w:rPr>
            </w:pPr>
            <w:r w:rsidRPr="007447AE">
              <w:rPr>
                <w:b/>
                <w:sz w:val="22"/>
                <w:szCs w:val="22"/>
              </w:rPr>
              <w:t>2</w:t>
            </w:r>
          </w:p>
          <w:p w:rsidR="00452FF7" w:rsidRPr="007447AE" w:rsidRDefault="00452FF7" w:rsidP="00D65278">
            <w:pPr>
              <w:pStyle w:val="Default"/>
              <w:rPr>
                <w:b/>
                <w:sz w:val="22"/>
                <w:szCs w:val="22"/>
              </w:rPr>
            </w:pPr>
          </w:p>
          <w:p w:rsidR="00452FF7" w:rsidRPr="007447AE" w:rsidRDefault="00452FF7" w:rsidP="00D65278">
            <w:pPr>
              <w:pStyle w:val="Default"/>
              <w:rPr>
                <w:b/>
                <w:sz w:val="22"/>
                <w:szCs w:val="22"/>
              </w:rPr>
            </w:pPr>
          </w:p>
          <w:p w:rsidR="003F3F9A" w:rsidRPr="007447AE" w:rsidRDefault="003F3F9A" w:rsidP="00D65278">
            <w:pPr>
              <w:pStyle w:val="Default"/>
              <w:rPr>
                <w:b/>
                <w:sz w:val="22"/>
                <w:szCs w:val="22"/>
              </w:rPr>
            </w:pPr>
            <w:r w:rsidRPr="007447AE">
              <w:rPr>
                <w:b/>
                <w:sz w:val="22"/>
                <w:szCs w:val="22"/>
              </w:rPr>
              <w:t>1</w:t>
            </w:r>
          </w:p>
          <w:p w:rsidR="00452FF7" w:rsidRDefault="00452FF7" w:rsidP="00D65278">
            <w:pPr>
              <w:pStyle w:val="Default"/>
              <w:rPr>
                <w:sz w:val="22"/>
                <w:szCs w:val="22"/>
              </w:rPr>
            </w:pPr>
          </w:p>
          <w:p w:rsidR="003F3F9A" w:rsidRDefault="003F3F9A" w:rsidP="00D65278">
            <w:pPr>
              <w:pStyle w:val="Default"/>
              <w:rPr>
                <w:sz w:val="22"/>
                <w:szCs w:val="22"/>
              </w:rPr>
            </w:pPr>
          </w:p>
          <w:p w:rsidR="000A4BB7" w:rsidRDefault="000A4BB7" w:rsidP="00D65278">
            <w:pPr>
              <w:pStyle w:val="Defaul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  <w:p w:rsidR="000A4BB7" w:rsidRDefault="000A4BB7" w:rsidP="00D65278">
            <w:pPr>
              <w:pStyle w:val="Defaul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  <w:p w:rsidR="003F3F9A" w:rsidRPr="001B543E" w:rsidRDefault="003F3F9A" w:rsidP="00D65278">
            <w:pPr>
              <w:pStyle w:val="Default"/>
              <w:rPr>
                <w:b/>
                <w:sz w:val="22"/>
                <w:szCs w:val="22"/>
              </w:rPr>
            </w:pPr>
            <w:r w:rsidRPr="001B543E">
              <w:rPr>
                <w:b/>
                <w:sz w:val="22"/>
                <w:szCs w:val="22"/>
              </w:rPr>
              <w:t>2</w:t>
            </w:r>
          </w:p>
          <w:p w:rsidR="003F3F9A" w:rsidRPr="002D2FFD" w:rsidRDefault="003F3F9A" w:rsidP="00D65278">
            <w:pPr>
              <w:pStyle w:val="Default"/>
              <w:rPr>
                <w:sz w:val="22"/>
                <w:szCs w:val="22"/>
              </w:rPr>
            </w:pPr>
          </w:p>
        </w:tc>
      </w:tr>
      <w:tr w:rsidR="003F3F9A" w:rsidRPr="002D2FFD" w:rsidTr="00D65278">
        <w:trPr>
          <w:trHeight w:val="370"/>
        </w:trPr>
        <w:tc>
          <w:tcPr>
            <w:tcW w:w="3369" w:type="dxa"/>
          </w:tcPr>
          <w:p w:rsidR="003F3F9A" w:rsidRPr="00C36770" w:rsidRDefault="003F3F9A" w:rsidP="00D6527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3677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Всего</w:t>
            </w:r>
          </w:p>
        </w:tc>
        <w:tc>
          <w:tcPr>
            <w:tcW w:w="1023" w:type="dxa"/>
          </w:tcPr>
          <w:p w:rsidR="003F3F9A" w:rsidRPr="00C36770" w:rsidRDefault="003F3F9A" w:rsidP="00D65278">
            <w:pPr>
              <w:pStyle w:val="Default"/>
              <w:rPr>
                <w:b/>
                <w:sz w:val="22"/>
                <w:szCs w:val="22"/>
              </w:rPr>
            </w:pPr>
          </w:p>
        </w:tc>
        <w:tc>
          <w:tcPr>
            <w:tcW w:w="4275" w:type="dxa"/>
          </w:tcPr>
          <w:p w:rsidR="003F3F9A" w:rsidRPr="00C36770" w:rsidRDefault="003F3F9A" w:rsidP="00D65278">
            <w:pPr>
              <w:pStyle w:val="Default"/>
              <w:rPr>
                <w:b/>
                <w:sz w:val="22"/>
                <w:szCs w:val="22"/>
              </w:rPr>
            </w:pPr>
          </w:p>
        </w:tc>
        <w:tc>
          <w:tcPr>
            <w:tcW w:w="1218" w:type="dxa"/>
          </w:tcPr>
          <w:p w:rsidR="003F3F9A" w:rsidRPr="00C36770" w:rsidRDefault="000A4BB7" w:rsidP="00D65278">
            <w:pPr>
              <w:pStyle w:val="Defaul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</w:tr>
    </w:tbl>
    <w:p w:rsidR="003F3F9A" w:rsidRPr="002D2FFD" w:rsidRDefault="003F3F9A" w:rsidP="003F3F9A">
      <w:pPr>
        <w:rPr>
          <w:rFonts w:ascii="Times New Roman" w:hAnsi="Times New Roman" w:cs="Times New Roman"/>
        </w:rPr>
      </w:pPr>
    </w:p>
    <w:p w:rsidR="003F3F9A" w:rsidRDefault="000B1719" w:rsidP="003F3F9A">
      <w:r>
        <w:rPr>
          <w:noProof/>
        </w:rPr>
        <w:drawing>
          <wp:inline distT="0" distB="0" distL="0" distR="0">
            <wp:extent cx="5743575" cy="31146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762" t="20430" r="24756" b="20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F9A" w:rsidRDefault="000B1719">
      <w:r>
        <w:rPr>
          <w:noProof/>
        </w:rPr>
        <w:lastRenderedPageBreak/>
        <w:drawing>
          <wp:inline distT="0" distB="0" distL="0" distR="0">
            <wp:extent cx="5619750" cy="35528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5049" t="17742" r="24756" b="17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19" w:rsidRDefault="000B1719">
      <w:r>
        <w:rPr>
          <w:noProof/>
        </w:rPr>
        <w:drawing>
          <wp:inline distT="0" distB="0" distL="0" distR="0">
            <wp:extent cx="5505450" cy="19145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192" t="20251" r="24756" b="43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19" w:rsidRDefault="000B1719"/>
    <w:p w:rsidR="003F3F9A" w:rsidRDefault="000B1719">
      <w:r>
        <w:rPr>
          <w:noProof/>
        </w:rPr>
        <w:drawing>
          <wp:inline distT="0" distB="0" distL="0" distR="0">
            <wp:extent cx="5324475" cy="35528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905" t="18638" r="25186" b="13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F9A" w:rsidRDefault="000B1719">
      <w:r>
        <w:rPr>
          <w:noProof/>
        </w:rPr>
        <w:lastRenderedPageBreak/>
        <w:drawing>
          <wp:inline distT="0" distB="0" distL="0" distR="0">
            <wp:extent cx="5248275" cy="370522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905" t="22939" r="24470" b="10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19" w:rsidRDefault="000B1719">
      <w:r>
        <w:rPr>
          <w:noProof/>
        </w:rPr>
        <w:drawing>
          <wp:inline distT="0" distB="0" distL="0" distR="0">
            <wp:extent cx="5248275" cy="180022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049" t="56558" r="24613" b="10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19" w:rsidRDefault="000B1719">
      <w:r>
        <w:rPr>
          <w:noProof/>
        </w:rPr>
        <w:drawing>
          <wp:inline distT="0" distB="0" distL="0" distR="0">
            <wp:extent cx="5314950" cy="29908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762" t="25806" r="24900" b="24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19" w:rsidRDefault="000B1719">
      <w:r>
        <w:rPr>
          <w:noProof/>
        </w:rPr>
        <w:lastRenderedPageBreak/>
        <w:drawing>
          <wp:inline distT="0" distB="0" distL="0" distR="0">
            <wp:extent cx="5314950" cy="39243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4332" t="18100" r="24470" b="10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F9A" w:rsidRDefault="00261741">
      <w:r>
        <w:rPr>
          <w:noProof/>
        </w:rPr>
        <w:drawing>
          <wp:inline distT="0" distB="0" distL="0" distR="0">
            <wp:extent cx="5619750" cy="305752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4475" t="23656" r="24613" b="25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3F9A" w:rsidSect="000345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F3F9A"/>
    <w:rsid w:val="000345A1"/>
    <w:rsid w:val="00036C2C"/>
    <w:rsid w:val="000A4BB7"/>
    <w:rsid w:val="000B1719"/>
    <w:rsid w:val="001F66F1"/>
    <w:rsid w:val="00261741"/>
    <w:rsid w:val="003073E7"/>
    <w:rsid w:val="00333DBD"/>
    <w:rsid w:val="00391877"/>
    <w:rsid w:val="003F3F9A"/>
    <w:rsid w:val="00452FF7"/>
    <w:rsid w:val="007204CF"/>
    <w:rsid w:val="007447AE"/>
    <w:rsid w:val="00783C87"/>
    <w:rsid w:val="00A07F25"/>
    <w:rsid w:val="00C531F4"/>
    <w:rsid w:val="00E27625"/>
    <w:rsid w:val="00E91545"/>
    <w:rsid w:val="00F70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3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F3F9A"/>
    <w:rPr>
      <w:color w:val="0000FF" w:themeColor="hyperlink"/>
      <w:u w:val="single"/>
    </w:rPr>
  </w:style>
  <w:style w:type="paragraph" w:customStyle="1" w:styleId="Default">
    <w:name w:val="Default"/>
    <w:rsid w:val="003F3F9A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4">
    <w:name w:val="Normal (Web)"/>
    <w:basedOn w:val="a"/>
    <w:uiPriority w:val="99"/>
    <w:unhideWhenUsed/>
    <w:rsid w:val="003F3F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FollowedHyperlink"/>
    <w:basedOn w:val="a0"/>
    <w:uiPriority w:val="99"/>
    <w:semiHidden/>
    <w:unhideWhenUsed/>
    <w:rsid w:val="000345A1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B1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17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2021-02-17T01:37:00Z</cp:lastPrinted>
  <dcterms:created xsi:type="dcterms:W3CDTF">2021-02-15T15:05:00Z</dcterms:created>
  <dcterms:modified xsi:type="dcterms:W3CDTF">2021-02-24T12:26:00Z</dcterms:modified>
</cp:coreProperties>
</file>