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476091" w:rsidRPr="00341451" w:rsidTr="00476091">
        <w:tc>
          <w:tcPr>
            <w:tcW w:w="9355" w:type="dxa"/>
            <w:shd w:val="clear" w:color="auto" w:fill="auto"/>
          </w:tcPr>
          <w:p w:rsidR="00476091" w:rsidRPr="00341451" w:rsidRDefault="00476091" w:rsidP="0044292A">
            <w:pPr>
              <w:tabs>
                <w:tab w:val="left" w:pos="1134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color w:val="0C0000"/>
                <w:sz w:val="28"/>
                <w:szCs w:val="28"/>
                <w:lang w:eastAsia="ru-RU"/>
              </w:rPr>
            </w:pPr>
          </w:p>
        </w:tc>
      </w:tr>
    </w:tbl>
    <w:p w:rsidR="0044292A" w:rsidRPr="0046222A" w:rsidRDefault="00B42181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Келісілді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Бекітілді</w:t>
      </w:r>
      <w:r w:rsidR="0044292A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B42181" w:rsidRDefault="00B42181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 xml:space="preserve">КК төрайымы </w:t>
      </w:r>
      <w:r w:rsidR="0044292A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44292A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44292A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44292A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44292A" w:rsidRPr="004622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 xml:space="preserve">         Пед.кеңес шешімімен</w:t>
      </w:r>
    </w:p>
    <w:p w:rsidR="0044292A" w:rsidRPr="00872666" w:rsidRDefault="00872666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___________</w:t>
      </w:r>
      <w:r w:rsidR="0044292A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Бабаченко Л.П.</w:t>
      </w:r>
      <w:r w:rsidR="0044292A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ab/>
      </w:r>
      <w:r w:rsidR="0044292A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ab/>
      </w:r>
      <w:r w:rsidR="0044292A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ab/>
      </w:r>
      <w:r w:rsidR="00B42181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 xml:space="preserve">         </w:t>
      </w:r>
      <w:r w:rsidR="0044292A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 xml:space="preserve">9 </w:t>
      </w:r>
      <w:r w:rsidR="00B42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 xml:space="preserve">қыркүйек </w:t>
      </w:r>
      <w:r w:rsidR="00B42181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>2020</w:t>
      </w:r>
      <w:r w:rsidR="00B42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>ж</w:t>
      </w:r>
      <w:r w:rsidR="0044292A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>.</w:t>
      </w:r>
    </w:p>
    <w:p w:rsidR="0044292A" w:rsidRPr="00872666" w:rsidRDefault="005455EF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>8</w:t>
      </w:r>
      <w:r w:rsidR="0044292A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 xml:space="preserve"> </w:t>
      </w:r>
      <w:r w:rsidR="00B42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 xml:space="preserve">қыркүйек </w:t>
      </w:r>
      <w:r w:rsidR="00B42181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>2020</w:t>
      </w:r>
      <w:r w:rsidR="00B421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>ж</w:t>
      </w:r>
      <w:r w:rsidR="0044292A" w:rsidRPr="00872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kk-KZ" w:eastAsia="ru-RU"/>
        </w:rPr>
        <w:t>.</w:t>
      </w:r>
    </w:p>
    <w:p w:rsidR="0044292A" w:rsidRPr="00872666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4292A" w:rsidRPr="00872666" w:rsidRDefault="0044292A" w:rsidP="0044292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6222A" w:rsidRPr="00872666" w:rsidRDefault="00B42181" w:rsidP="00B42181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42181">
        <w:rPr>
          <w:rFonts w:ascii="Times New Roman" w:hAnsi="Times New Roman" w:cs="Times New Roman"/>
          <w:b/>
          <w:sz w:val="28"/>
          <w:szCs w:val="28"/>
          <w:lang w:val="kk-KZ"/>
        </w:rPr>
        <w:t>«Қостанай қаласы әкімдігінің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бөлімінің №7 </w:t>
      </w:r>
      <w:r w:rsidRPr="00B421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 мектебі»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ММ</w:t>
      </w:r>
    </w:p>
    <w:p w:rsidR="00B42181" w:rsidRPr="00B42181" w:rsidRDefault="00B42181" w:rsidP="00B42181">
      <w:pPr>
        <w:jc w:val="center"/>
        <w:rPr>
          <w:rStyle w:val="s1"/>
          <w:b w:val="0"/>
          <w:sz w:val="28"/>
          <w:szCs w:val="28"/>
          <w:lang w:val="kk-KZ"/>
        </w:rPr>
      </w:pPr>
      <w:r w:rsidRPr="00872666">
        <w:rPr>
          <w:rStyle w:val="s1"/>
          <w:b w:val="0"/>
          <w:sz w:val="28"/>
          <w:szCs w:val="28"/>
          <w:lang w:val="kk-KZ"/>
        </w:rPr>
        <w:t xml:space="preserve"> (ұйымның атауы)</w:t>
      </w:r>
    </w:p>
    <w:p w:rsidR="00B42181" w:rsidRPr="00B42181" w:rsidRDefault="00B42181" w:rsidP="00B42181">
      <w:pPr>
        <w:jc w:val="center"/>
        <w:rPr>
          <w:sz w:val="28"/>
          <w:szCs w:val="28"/>
          <w:lang w:val="kk-KZ"/>
        </w:rPr>
      </w:pPr>
      <w:r w:rsidRPr="00872666">
        <w:rPr>
          <w:rStyle w:val="s1"/>
          <w:sz w:val="28"/>
          <w:szCs w:val="28"/>
          <w:lang w:val="kk-KZ"/>
        </w:rPr>
        <w:br/>
      </w:r>
      <w:r>
        <w:rPr>
          <w:rStyle w:val="s1"/>
          <w:sz w:val="28"/>
          <w:szCs w:val="28"/>
          <w:lang w:val="kk-KZ"/>
        </w:rPr>
        <w:t>ӘДЕП КОДЕКСІ</w:t>
      </w:r>
      <w:r w:rsidRPr="00872666">
        <w:rPr>
          <w:rStyle w:val="s1"/>
          <w:sz w:val="28"/>
          <w:szCs w:val="28"/>
          <w:lang w:val="kk-KZ"/>
        </w:rPr>
        <w:br/>
      </w:r>
      <w:r w:rsidRPr="00872666">
        <w:rPr>
          <w:rStyle w:val="s1"/>
          <w:sz w:val="28"/>
          <w:szCs w:val="28"/>
          <w:lang w:val="kk-KZ"/>
        </w:rPr>
        <w:br/>
      </w:r>
      <w:r w:rsidRPr="00872666">
        <w:rPr>
          <w:rStyle w:val="s1"/>
          <w:sz w:val="28"/>
          <w:szCs w:val="28"/>
          <w:lang w:val="kk-KZ"/>
        </w:rPr>
        <w:br/>
      </w:r>
    </w:p>
    <w:p w:rsidR="0046222A" w:rsidRDefault="00F21A93" w:rsidP="00341451">
      <w:pPr>
        <w:tabs>
          <w:tab w:val="left" w:pos="1134"/>
        </w:tabs>
        <w:spacing w:after="0" w:line="240" w:lineRule="auto"/>
        <w:ind w:firstLine="709"/>
        <w:jc w:val="both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 xml:space="preserve">                                  </w:t>
      </w:r>
      <w:r w:rsidR="00B42181" w:rsidRPr="00872666">
        <w:rPr>
          <w:rStyle w:val="s1"/>
          <w:sz w:val="28"/>
          <w:szCs w:val="28"/>
          <w:lang w:val="kk-KZ"/>
        </w:rPr>
        <w:t>ЖАЛПЫ ЕРЕЖЕ</w:t>
      </w:r>
      <w:r w:rsidR="00B42181">
        <w:rPr>
          <w:rStyle w:val="s1"/>
          <w:sz w:val="28"/>
          <w:szCs w:val="28"/>
          <w:lang w:val="kk-KZ"/>
        </w:rPr>
        <w:t>ЛЕР</w:t>
      </w:r>
    </w:p>
    <w:p w:rsidR="002C7DBD" w:rsidRDefault="002C7DBD" w:rsidP="00341451">
      <w:pPr>
        <w:tabs>
          <w:tab w:val="left" w:pos="1134"/>
        </w:tabs>
        <w:spacing w:after="0" w:line="240" w:lineRule="auto"/>
        <w:ind w:firstLine="709"/>
        <w:jc w:val="both"/>
        <w:rPr>
          <w:rStyle w:val="s1"/>
          <w:sz w:val="28"/>
          <w:szCs w:val="28"/>
          <w:lang w:val="kk-KZ"/>
        </w:rPr>
      </w:pPr>
    </w:p>
    <w:p w:rsidR="005207B3" w:rsidRPr="00023D97" w:rsidRDefault="0064021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«Қостанай қаласы әкімдігінің білім бөлімінің № 7 орта мектебі» ММ осы Әдеп кодексі (бұдан әрі </w:t>
      </w:r>
      <w:r w:rsidR="00110235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—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Кодекс) Қазақстан Республикасы заңнамасының ережелеріне сәйкес Халықаралық Еңбек Ұйымының, Жарғының және басқа да ішкі құжаттардың талаптарын ескере отырып әзірленді және ұйым қызметкерлері басшылыққа алатын ережелер мен қағидаттар </w:t>
      </w:r>
      <w:r w:rsidR="00C2665A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жиынтығы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болып табылады.</w:t>
      </w:r>
    </w:p>
    <w:p w:rsidR="005207B3" w:rsidRPr="00023D97" w:rsidRDefault="00FC6B14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110235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Кодекстің мақсаты — ұйымдағы корпоративті</w:t>
      </w:r>
      <w:r w:rsidR="00D362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110235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мәдениетті дамыту және мінез-құлықтың ең жақсы тәжірибесін қолдану арқылы мүдделі </w:t>
      </w:r>
      <w:r w:rsidR="00D773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</w:t>
      </w:r>
      <w:r w:rsidR="00110235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тиімді өзара әрекеттесуді қалыптастыру. </w:t>
      </w:r>
    </w:p>
    <w:p w:rsidR="00147C8C" w:rsidRPr="00023D97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="00147C8C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Ұйым лауазымды тұлғалармен, қызметкерлермен және басқа да мүдделі </w:t>
      </w:r>
      <w:r w:rsidR="00035CCA" w:rsidRPr="00035C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тұлғалармен</w:t>
      </w:r>
      <w:r w:rsidR="00147C8C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қарым-қатынаста стратегиялық маңызды және Ұйымның лауазымды тұлғалары мен қызметкерлері тап болатын күнделікті жағдайларда шешімдер қабылдау үшін осы Кодекстің талаптарын қабылдайды және</w:t>
      </w:r>
      <w:r w:rsidR="006521CA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орындайды</w:t>
      </w:r>
      <w:r w:rsidR="00147C8C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2665A" w:rsidRPr="00023D97" w:rsidRDefault="00C2665A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>Әдеп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— лауазымды тұлғалар мен қызметкерлер өз қызме</w:t>
      </w:r>
      <w:r w:rsidR="00543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тінде басшылыққа алатын әдеп</w:t>
      </w:r>
      <w:r w:rsidR="007E02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қағидал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</w:t>
      </w:r>
      <w:r w:rsidR="005433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іскерлік </w:t>
      </w:r>
      <w:r w:rsidR="00E65B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мінез-құлық</w:t>
      </w:r>
      <w:r w:rsidR="00E65B15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нормаларының жиынтығы;</w:t>
      </w:r>
    </w:p>
    <w:p w:rsidR="00C2665A" w:rsidRPr="00023D97" w:rsidRDefault="00C2665A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Мүдделі тұлға</w:t>
      </w:r>
      <w:r w:rsidRPr="00023D9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1244DE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—</w:t>
      </w:r>
      <w:r w:rsidR="0041050F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Заңнама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Жарғыда көзделген құқықтарды жүзеге асыратын тұлға</w:t>
      </w:r>
    </w:p>
    <w:p w:rsidR="00C2665A" w:rsidRPr="00023D97" w:rsidRDefault="00C2665A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Мүдделер қақтығысы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244DE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—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қызметкердің немесе лауазымды </w:t>
      </w:r>
      <w:r w:rsidR="001244DE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тұлғаның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мүдделері оның міндеттерін бейтарап орындауына әсер ететін немесе әсер етуі мүмкін жағдай;</w:t>
      </w:r>
    </w:p>
    <w:p w:rsidR="00C2665A" w:rsidRPr="00023D97" w:rsidRDefault="00C2665A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Қызметкер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244DE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—</w:t>
      </w:r>
      <w:r w:rsidR="00D067B3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еңбек қатынастарында тұрған және еңбек шарты бойынша жұмысты тікелей орындайтын</w:t>
      </w:r>
      <w:r w:rsidR="00D067B3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тұлға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067B3" w:rsidRPr="00023D97" w:rsidRDefault="00D06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67B3" w:rsidRPr="00023D97" w:rsidRDefault="00D06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6222A" w:rsidRPr="00023D97" w:rsidRDefault="0046222A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07B3" w:rsidRPr="00023D97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07B3" w:rsidRDefault="00670DBD" w:rsidP="00DD10E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bookmark0"/>
      <w:bookmarkStart w:id="1" w:name="bookmark1"/>
      <w:r w:rsidRPr="00023D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1-ТАРАУ. ӘДЕПТІҢ ҚҰНДЫЛЫҚТАРЫ МЕН ҚАҒИДАТТАРЫ</w:t>
      </w:r>
      <w:bookmarkEnd w:id="0"/>
      <w:bookmarkEnd w:id="1"/>
    </w:p>
    <w:p w:rsidR="002C7DBD" w:rsidRPr="00023D97" w:rsidRDefault="002C7DBD" w:rsidP="00DD10E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42C6F" w:rsidRPr="00023D97" w:rsidRDefault="00542C6F" w:rsidP="00DD10E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1.1.</w:t>
      </w: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Негізгі корпоративтік құндылықтар:</w:t>
      </w:r>
    </w:p>
    <w:p w:rsidR="00542C6F" w:rsidRPr="00023D97" w:rsidRDefault="00542C6F" w:rsidP="00DD10E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Меритократия: әркімнің үлесі мен жетістіктерін бағалаудағы әділдік пен объективтілік.</w:t>
      </w:r>
    </w:p>
    <w:p w:rsidR="00542C6F" w:rsidRPr="00023D97" w:rsidRDefault="00542C6F" w:rsidP="00DD10E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Құрмет: топтың басқа мүшелеріне құрметпен қарау.</w:t>
      </w:r>
    </w:p>
    <w:p w:rsidR="00542C6F" w:rsidRPr="00023D97" w:rsidRDefault="00542C6F" w:rsidP="00DD10E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Адалдық: серіктестеріңізге адал болу.</w:t>
      </w:r>
    </w:p>
    <w:p w:rsidR="00542C6F" w:rsidRPr="00023D97" w:rsidRDefault="00542C6F" w:rsidP="00DD10E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Ашықтық: байла</w:t>
      </w:r>
      <w:r w:rsidR="001132AB"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ныстар мен серіктестерге ашық болу</w:t>
      </w: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42C6F" w:rsidRPr="00023D97" w:rsidRDefault="00542C6F" w:rsidP="00DD10E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1132AB"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Топтық </w:t>
      </w: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рух: бірлескен қы</w:t>
      </w:r>
      <w:r w:rsidR="001132AB"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зметтен жақсы нәтижеге жету үшін </w:t>
      </w:r>
      <w:r w:rsidR="00B734D6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ынтымақтасу</w:t>
      </w: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42C6F" w:rsidRPr="00023D97" w:rsidRDefault="00542C6F" w:rsidP="00DD10E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Сенім: өзара көмек пен сенім мәдениетін ұстану.</w:t>
      </w:r>
    </w:p>
    <w:p w:rsidR="005207B3" w:rsidRPr="00023D97" w:rsidRDefault="00542C6F" w:rsidP="00DD10E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• Сыбайлас жемқорлыққа қарсы іс-қимыл, </w:t>
      </w:r>
      <w:r w:rsidR="004C562C"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сыбайлас жемқорлыққа төзбеу</w:t>
      </w:r>
      <w:r w:rsidRPr="00023D97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D3901" w:rsidRPr="00023D97" w:rsidRDefault="00DD39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1.2. Ұйым қызметі әдеп талаптары мен тәртіп ережелерін сақтауға бағытталған  ұйым мен барлық мүдделі </w:t>
      </w:r>
      <w:r w:rsidR="00035CC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тұлғалар </w:t>
      </w:r>
      <w:r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арасындағы қатынастарға негізделген. Өзара міндеттемелерді орындау </w:t>
      </w:r>
      <w:r w:rsidR="00792D03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— </w:t>
      </w:r>
      <w:r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сындарлы жұмыстың</w:t>
      </w:r>
      <w:r w:rsidR="00792D03"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қажетті шарты</w:t>
      </w:r>
      <w:r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5207B3" w:rsidRPr="00023D97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07B3" w:rsidRPr="00023D97" w:rsidRDefault="0040486E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2" w:name="bookmark2"/>
      <w:r w:rsidRPr="00023D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2-ТАРАУ. ҚАРЫМ-ҚАТЫНАСТАРДЫҢ  ӘДЕП НОРМАЛАРЫ </w:t>
      </w:r>
      <w:bookmarkEnd w:id="2"/>
    </w:p>
    <w:p w:rsidR="005207B3" w:rsidRPr="00023D97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0486E" w:rsidRPr="00023D97" w:rsidRDefault="0040486E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</w:pPr>
      <w:bookmarkStart w:id="3" w:name="bookmark3"/>
      <w:r w:rsidRPr="00023D9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>2.1. Ұйымның лауазымды тұлғалары мен қызметкерлері</w:t>
      </w:r>
    </w:p>
    <w:bookmarkEnd w:id="3"/>
    <w:p w:rsidR="005207B3" w:rsidRPr="00023D97" w:rsidRDefault="005207B3" w:rsidP="00DD10E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2689C" w:rsidRPr="00023D97" w:rsidRDefault="00C2689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2.1.1.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 өзіне келесі міндеттемелерді жүктейді:</w:t>
      </w:r>
    </w:p>
    <w:p w:rsidR="00C2689C" w:rsidRPr="00023D97" w:rsidRDefault="00C2689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адам құқықтарының сақталуын және құрметтелуін қамтамасыз етеді;</w:t>
      </w:r>
    </w:p>
    <w:p w:rsidR="00C2689C" w:rsidRPr="00023D97" w:rsidRDefault="00C2689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мүдделі </w:t>
      </w:r>
      <w:r w:rsidR="00035C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</w:t>
      </w:r>
      <w:r w:rsidR="00035CCA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1555E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барлық қарым-қатынастард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өзара тиімді болуын қамтамасыз етуге тырысады;</w:t>
      </w:r>
    </w:p>
    <w:p w:rsidR="00C2689C" w:rsidRPr="00023D97" w:rsidRDefault="00C2689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қызметкерлерді оқыту және біліктілігін арттыру бағдарламаларына сәйкес өзін-өзі тәрбиелеуге және кәсіби дамуға ұмтылатын қызметкерлердің кәсіби дамуына тең жағдайлар жасайды;</w:t>
      </w:r>
    </w:p>
    <w:p w:rsidR="00C2689C" w:rsidRPr="00023D97" w:rsidRDefault="001555E9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қызметкерлерге біліктілік</w:t>
      </w:r>
      <w:r w:rsidR="00C2689C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деңгейіне, орындалатын жұмыстың күрделілігі мен сапасына байланысты жұмыс үшін сыйақы төлеуді қамтамасыз етеді;</w:t>
      </w:r>
    </w:p>
    <w:p w:rsidR="0031364F" w:rsidRPr="00023D97" w:rsidRDefault="0031364F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нәсілдік, діни, этникалық, жыныстық, жастық, саяси және басқа белгілер бойынша кемсітуге жол бермейді; кадрларды іріктеу және жоғарылату тек біліктілік талаптарына сәйкестік негізінде, кәсіптік қабілеттерін, білімі мен дағдыларын ескере отырып жүзеге асырылады;</w:t>
      </w:r>
    </w:p>
    <w:p w:rsidR="0031364F" w:rsidRPr="00023D97" w:rsidRDefault="0031364F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қолданыстағы заңнамаға сәйкес қызметкерлердің еңбек қауіпсіздігі мен еңбегін қорғауды  қамтамасыз ету үшін барлық шараларды қабылдайды, сонымен қатар қызметкерлерге қауіпсіз еңбек жағдайларын жасайды;</w:t>
      </w:r>
    </w:p>
    <w:p w:rsidR="00C2689C" w:rsidRPr="00023D97" w:rsidRDefault="0031364F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заңнамада және ішкі құжаттарда белгіленген шекте құпия ақпаратты жария етпеуді қамтамасыз етеді;</w:t>
      </w:r>
    </w:p>
    <w:p w:rsidR="004E14B5" w:rsidRPr="00023D97" w:rsidRDefault="004E14B5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жанжалдар туындаған кезде лауазымды </w:t>
      </w:r>
      <w:r w:rsidR="005803F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 мен қызметкерлер арасында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ашық және сенімді диалог</w:t>
      </w:r>
      <w:r w:rsidR="005803F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тың құрылуына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жағдай жасайды, еңбек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даулары мен қақтығыстардың алдын алу / болдырмау бойынша алдын-алу шараларын</w:t>
      </w:r>
      <w:r w:rsidR="005803F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қолданады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медиация рәсімдерін</w:t>
      </w:r>
      <w:r w:rsidR="005803F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пайдаланады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E14B5" w:rsidRPr="00023D97" w:rsidRDefault="004E14B5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қызметкерлердің </w:t>
      </w:r>
      <w:r w:rsidR="00BC3A37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іске асырылуы оң нәтиже беретін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бастамалық идеялары мен ұсыныстарын бағалайды және көтермелейді;</w:t>
      </w:r>
    </w:p>
    <w:p w:rsidR="008E3E49" w:rsidRPr="00023D97" w:rsidRDefault="004E14B5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0A4E1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жекелеген лауазымды </w:t>
      </w:r>
      <w:r w:rsidR="000A4E1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тұлғалар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  <w:r w:rsidR="000A4E1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қызметкерлерге заңды негізден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 кез-келген артықшылықтар мен жеңілдіктер</w:t>
      </w:r>
      <w:r w:rsidR="000A4E1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A4E1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ұсынуға жол бермейді;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1364F" w:rsidRPr="00023D97" w:rsidRDefault="004E14B5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осы </w:t>
      </w:r>
      <w:r w:rsidR="008E3E4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үдерістің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кез келген </w:t>
      </w:r>
      <w:r w:rsidR="00AC2B64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сатысында мүдделер қақтығысының пайда болуынан еркін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шешімдер</w:t>
      </w:r>
      <w:r w:rsidR="00AC2B64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ді қабылдауға жауапкершілік көтереді, </w:t>
      </w:r>
      <w:r w:rsidR="00CC5F7D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 қабылдайтын</w:t>
      </w:r>
      <w:r w:rsidR="00AC2B64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лауазымды </w:t>
      </w:r>
      <w:r w:rsidR="00CC5F7D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</w:t>
      </w:r>
      <w:r w:rsidR="00AC2B64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ғадан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бастап кез келген қызметкерге дейін;</w:t>
      </w:r>
    </w:p>
    <w:p w:rsidR="00CC5F7D" w:rsidRPr="00023D97" w:rsidRDefault="00CC5F7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07B3" w:rsidRPr="00023D97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 xml:space="preserve">2.3. </w:t>
      </w:r>
      <w:r w:rsidR="000A0C29" w:rsidRPr="00023D9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 xml:space="preserve">Мемлекеттік </w:t>
      </w:r>
      <w:r w:rsidR="000A0C29" w:rsidRPr="00872666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>орган</w:t>
      </w:r>
      <w:r w:rsidR="000A0C29" w:rsidRPr="00023D9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>дар</w:t>
      </w:r>
    </w:p>
    <w:p w:rsidR="005207B3" w:rsidRPr="00872666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42F8F" w:rsidRPr="00023D97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2.3.1.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42F8F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Ұйымның мемлекеттік органдармен өзара іс-қимылы Қазақстан Республикасы заңнамасының, Жарғының, осы Кодекстің және басқа да ішкі құжаттардың талаптарына сәйкес</w:t>
      </w:r>
      <w:r w:rsidR="006C62A0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42F8F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тараптардың тәуелсіздігі негізінде, м</w:t>
      </w:r>
      <w:r w:rsidR="00EE23E4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органдар тарапынан</w:t>
      </w:r>
      <w:r w:rsidR="00642F8F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лауазымды </w:t>
      </w:r>
      <w:r w:rsidR="00870F17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тұлғалар </w:t>
      </w:r>
      <w:r w:rsidR="006C62A0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  <w:r w:rsidR="00EE23E4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қызметкерлер </w:t>
      </w:r>
      <w:r w:rsidR="00EE23E4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тарапынан </w:t>
      </w:r>
      <w:r w:rsidR="00642F8F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сыбайлас жемқорлық пен өзге де заңсыз әрекеттердің алдын алу қағидаттарын сақтай отырып жүзеге асырылады. </w:t>
      </w:r>
    </w:p>
    <w:p w:rsidR="005207B3" w:rsidRPr="00023D97" w:rsidRDefault="005207B3" w:rsidP="00DD10E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C62A0" w:rsidRPr="00023D97" w:rsidRDefault="006C62A0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23D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3-ТАРАУ. </w:t>
      </w:r>
      <w:r w:rsidR="00FE6C4C" w:rsidRPr="00023D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23D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ҰЙЫМНЫҢ</w:t>
      </w:r>
      <w:r w:rsidR="00F71CE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23A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F71CE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ЛАУАЗЫМДЫ</w:t>
      </w:r>
      <w:r w:rsidRPr="00023D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ТҰЛҒАЛАРЫ </w:t>
      </w:r>
      <w:r w:rsidR="00E23A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bookmarkStart w:id="4" w:name="_GoBack"/>
      <w:bookmarkEnd w:id="4"/>
      <w:r w:rsidRPr="00023D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МЕН ҚЫЗМЕТКЕРЛЕРІНІҢ МІНДЕТТЕРІ</w:t>
      </w:r>
    </w:p>
    <w:p w:rsidR="005207B3" w:rsidRPr="00023D97" w:rsidRDefault="005207B3" w:rsidP="00DD10E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65F4C" w:rsidRPr="00023D97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3.1.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65F4C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Ұйымның лауазымды тұлғалар</w:t>
      </w:r>
      <w:r w:rsidR="004A4E53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мен қызметкерлерінің міндеттері</w:t>
      </w:r>
      <w:r w:rsidR="00665F4C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665F4C" w:rsidRPr="00023D97" w:rsidRDefault="00665F4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мемлекеттік рәміздерге - Мемлекеттік Туға, Мемлекеттік Елтаңбаға, Мемлекеттік </w:t>
      </w:r>
      <w:r w:rsidR="004A4E53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Әнұранға құрметпен қарау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65F4C" w:rsidRPr="00023D97" w:rsidRDefault="00665F4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жалп</w:t>
      </w:r>
      <w:r w:rsidR="006F59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қабылданған моральдық-әдептілік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нормаларды сақтау, мемлекеттік тілді және басқа тілдерді, халықтың дәстүрлері мен салтын құрметтеу;</w:t>
      </w:r>
    </w:p>
    <w:p w:rsidR="00665F4C" w:rsidRPr="00023D97" w:rsidRDefault="00665F4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сыпайы және </w:t>
      </w:r>
      <w:r w:rsidR="005949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дұрыс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болу;</w:t>
      </w:r>
    </w:p>
    <w:p w:rsidR="00665F4C" w:rsidRPr="00023D97" w:rsidRDefault="00665F4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немқұрайл</w:t>
      </w:r>
      <w:r w:rsidR="00CF5AAA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ылық пен дөрекілікке төзбеу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65F4C" w:rsidRPr="00023D97" w:rsidRDefault="00665F4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әріптестеріне қолдау мен көмек көрсету;</w:t>
      </w:r>
    </w:p>
    <w:p w:rsidR="009F3A54" w:rsidRPr="00023D97" w:rsidRDefault="00023D97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665F4C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көмек үшін</w:t>
      </w:r>
      <w:r w:rsidR="00CF5AAA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әрдайым ауызша алғыс білдіру</w:t>
      </w:r>
      <w:r w:rsidR="00665F4C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E62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тіпті көмек</w:t>
      </w:r>
      <w:r w:rsidR="009B6AAB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толықтай көрсетілмеген</w:t>
      </w:r>
      <w:r w:rsidR="00665F4C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болса да;</w:t>
      </w:r>
    </w:p>
    <w:p w:rsidR="009F3A54" w:rsidRPr="00023D97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3.2.</w:t>
      </w:r>
      <w:r w:rsidR="009F3A54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Ұйымның лауазымды тұлғалары мен қызметкерлері өздеріне келесі міндеттемелерді жүктейді:</w:t>
      </w:r>
    </w:p>
    <w:p w:rsidR="009F3A54" w:rsidRPr="00023D97" w:rsidRDefault="00023D97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9F3A54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Кодексте белгіленген әдеп талаптары мен </w:t>
      </w:r>
      <w:r w:rsidR="006742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мінез-құлық </w:t>
      </w:r>
      <w:r w:rsidR="009F3A54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ережелерін мұқият зерделеу, түсіну және адал орындау;</w:t>
      </w:r>
    </w:p>
    <w:p w:rsidR="009F3A54" w:rsidRPr="00023D97" w:rsidRDefault="009F3A54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өзінің қызметтік функциялары мен міндеттерін адал, кәсіби, тиімді және бейтарап орындау;</w:t>
      </w:r>
    </w:p>
    <w:p w:rsidR="009F3A54" w:rsidRPr="00023D97" w:rsidRDefault="00023D97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9F3A54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мәртебесі мен лауазымына қарамастан, өзіне жүктелген міндеттемелер үшін жауап беру;</w:t>
      </w:r>
    </w:p>
    <w:p w:rsidR="009F3A54" w:rsidRPr="00872666" w:rsidRDefault="009F3A54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әдеп қағидалары мен тәртіп ережелерін бұзу фактілері бойынша тергеу жүргізуге көмектесу;</w:t>
      </w:r>
    </w:p>
    <w:p w:rsidR="0062350D" w:rsidRPr="00872666" w:rsidRDefault="0062350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50D" w:rsidRPr="00872666" w:rsidRDefault="0062350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50D" w:rsidRPr="00872666" w:rsidRDefault="0062350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50D" w:rsidRPr="00872666" w:rsidRDefault="0062350D" w:rsidP="00DD10E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350D" w:rsidRPr="00023D97" w:rsidRDefault="0062350D" w:rsidP="00DD10E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417F27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 жеке және заңды тұлғаларға олардың қадір-қасиеті мен </w:t>
      </w:r>
      <w:r w:rsidR="00417F27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абыройына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әсер етуі мүмкін</w:t>
      </w:r>
      <w:r w:rsidR="00417F27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сондай-ақ ар-намысы, қадір-қасиеті мен беделін қорғау үшін сот ісін жүргізуге әкеп соқтыруы мүмкін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тікелей немесе жанама </w:t>
      </w:r>
      <w:r w:rsidR="00417F27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мінездеме бермеу</w:t>
      </w:r>
      <w:r w:rsidR="00C15E1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оның ішінде бұқаралық ақпарат құралдарында, әлеуметтік желілер арқылы</w:t>
      </w:r>
      <w:r w:rsidR="00417F27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2350D" w:rsidRPr="00023D97" w:rsidRDefault="0062350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Қазақстан Республикасы заңнамасының талаптарына сәйкес келет</w:t>
      </w:r>
      <w:r w:rsidR="005E0B9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 басқару шешімдерін қабылдау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2350D" w:rsidRPr="00023D97" w:rsidRDefault="0062350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976EA8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E0B9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жеке үлгі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арқылы Кодекстің талаптарына адалдығын көрсету;</w:t>
      </w:r>
    </w:p>
    <w:p w:rsidR="0062350D" w:rsidRPr="00023D97" w:rsidRDefault="0062350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534A0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қарамағындағылар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арасында корпоративті</w:t>
      </w:r>
      <w:r w:rsidR="008651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рухты қалыптастыруға уақыт бөлу, </w:t>
      </w:r>
      <w:r w:rsidR="005E0B9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ұжымды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Ұйымның жалпы миссиясымен, құндылықтарымен және қағидаларымен біріктірілген командаға</w:t>
      </w:r>
      <w:r w:rsidR="005E0B9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жұмылдыру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62350D" w:rsidRPr="00023D97" w:rsidRDefault="0062350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976EA8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34A0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қарамағындағыларға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кеңес беру және тәлімгер болу;</w:t>
      </w:r>
    </w:p>
    <w:p w:rsidR="0062350D" w:rsidRPr="00023D97" w:rsidRDefault="0062350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шешім қабылдаған кезде ашықтық пен бейтараптық </w:t>
      </w:r>
      <w:r w:rsidR="00AC1C43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қағидаттарын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басшылыққа алу керек;</w:t>
      </w:r>
    </w:p>
    <w:p w:rsidR="0062350D" w:rsidRPr="00023D97" w:rsidRDefault="00AC1C4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62350D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құпиялылық стандарттарын бұзбай, шешімдер мен актілерді, Ұйымның ішкі құжаттарын ескере отырып, сенімді ақпарат</w:t>
      </w:r>
      <w:r w:rsidR="004154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 уақ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тылы</w:t>
      </w:r>
      <w:r w:rsidR="0062350D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беру;</w:t>
      </w:r>
    </w:p>
    <w:p w:rsidR="005207B3" w:rsidRPr="00023D97" w:rsidRDefault="0062350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Ұйым қызметкерлері </w:t>
      </w:r>
      <w:r w:rsidR="00BE6C6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әдеп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талаптар</w:t>
      </w:r>
      <w:r w:rsidR="00BE6C6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өзін-өзі ұстау ережелерін сақтамауына алаңдаушылық білдіретін мінез-құлық мәдениетін </w:t>
      </w:r>
      <w:r w:rsidR="00BE6C6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қалыптастыр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у. </w:t>
      </w:r>
      <w:r w:rsidR="00BE6C6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үлгі көрсетіп әдеп п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 өзін-өзі ұст</w:t>
      </w:r>
      <w:r w:rsidR="00BE6C6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 ережелерін ұстануға шақыру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E6C69" w:rsidRPr="00023D97" w:rsidRDefault="00BE6C69" w:rsidP="00DD10E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142" w:firstLine="578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>еңбек тәртібін сақтау;</w:t>
      </w:r>
    </w:p>
    <w:p w:rsidR="00BE6C69" w:rsidRPr="00023D97" w:rsidRDefault="00BE6C69" w:rsidP="00DD10EC">
      <w:pPr>
        <w:pStyle w:val="a3"/>
        <w:tabs>
          <w:tab w:val="left" w:pos="1134"/>
        </w:tabs>
        <w:spacing w:after="0"/>
        <w:ind w:left="142" w:firstLine="578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>• жұмыс орнында еңбек қауіпсіздігі мен еңбекті қорғау</w:t>
      </w:r>
      <w:r w:rsidR="00154A35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, өрт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қауіпсіздігі, өндірістік қауіпсіздік және өндірістік санитария талаптарын сақтау;</w:t>
      </w:r>
    </w:p>
    <w:p w:rsidR="00BE6C69" w:rsidRPr="00023D97" w:rsidRDefault="00F55850" w:rsidP="00DD10EC">
      <w:pPr>
        <w:pStyle w:val="a3"/>
        <w:tabs>
          <w:tab w:val="left" w:pos="1134"/>
        </w:tabs>
        <w:spacing w:after="0"/>
        <w:ind w:left="142" w:firstLine="578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>• мүлікке</w:t>
      </w:r>
      <w:r w:rsidR="00BE6C69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мұқият қарау;</w:t>
      </w:r>
    </w:p>
    <w:p w:rsidR="00BE6C69" w:rsidRPr="00023D97" w:rsidRDefault="00BE6C69" w:rsidP="00DD10EC">
      <w:pPr>
        <w:pStyle w:val="a3"/>
        <w:tabs>
          <w:tab w:val="left" w:pos="1134"/>
        </w:tabs>
        <w:spacing w:after="0"/>
        <w:ind w:left="142" w:firstLine="578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• жұмыс берушіге адамдардың өмірі мен денсаулығына, </w:t>
      </w:r>
      <w:r w:rsidR="00F55850" w:rsidRPr="00023D97">
        <w:rPr>
          <w:rFonts w:ascii="Times New Roman" w:hAnsi="Times New Roman" w:cs="Times New Roman"/>
          <w:sz w:val="28"/>
          <w:szCs w:val="28"/>
          <w:lang w:val="kk-KZ"/>
        </w:rPr>
        <w:t>жұмыс беруші мен қызметкерлер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мүлкінің қауіпсіздігіне</w:t>
      </w:r>
      <w:r w:rsidR="00F55850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қауіп төндіретін жағдай туралы,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сондай-ақ т</w:t>
      </w:r>
      <w:r w:rsidR="00C63126">
        <w:rPr>
          <w:rFonts w:ascii="Times New Roman" w:hAnsi="Times New Roman" w:cs="Times New Roman"/>
          <w:sz w:val="28"/>
          <w:szCs w:val="28"/>
          <w:lang w:val="kk-KZ"/>
        </w:rPr>
        <w:t>оқтап қалу туралы хабарлау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E6C69" w:rsidRPr="00023D97" w:rsidRDefault="00BE6C69" w:rsidP="00DD10EC">
      <w:pPr>
        <w:pStyle w:val="a3"/>
        <w:tabs>
          <w:tab w:val="left" w:pos="1134"/>
        </w:tabs>
        <w:spacing w:after="0"/>
        <w:ind w:left="142" w:firstLine="578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F55850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қызметтік міндеттерді орындауға байланысты белгілі болған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F55850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құпияларды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, қызметтік, коммерциялық немесе заңмен қорғала</w:t>
      </w:r>
      <w:r w:rsidR="00F55850" w:rsidRPr="00023D97">
        <w:rPr>
          <w:rFonts w:ascii="Times New Roman" w:hAnsi="Times New Roman" w:cs="Times New Roman"/>
          <w:sz w:val="28"/>
          <w:szCs w:val="28"/>
          <w:lang w:val="kk-KZ"/>
        </w:rPr>
        <w:t>тын өзге де құпияларды құрайтын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5850" w:rsidRPr="00023D97">
        <w:rPr>
          <w:rFonts w:ascii="Times New Roman" w:hAnsi="Times New Roman" w:cs="Times New Roman"/>
          <w:sz w:val="28"/>
          <w:szCs w:val="28"/>
          <w:lang w:val="kk-KZ"/>
        </w:rPr>
        <w:t>мәліметтерді жарияламау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E6C69" w:rsidRPr="00023D97" w:rsidRDefault="00BE6C69" w:rsidP="00DD10EC">
      <w:pPr>
        <w:pStyle w:val="a3"/>
        <w:tabs>
          <w:tab w:val="left" w:pos="1134"/>
        </w:tabs>
        <w:spacing w:after="0"/>
        <w:ind w:left="142" w:firstLine="578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>• жұмыс берушіге келтірілген зиянды Қазақстан Республикасының заңдар</w:t>
      </w:r>
      <w:r w:rsidR="00461AEF" w:rsidRPr="00023D97">
        <w:rPr>
          <w:rFonts w:ascii="Times New Roman" w:hAnsi="Times New Roman" w:cs="Times New Roman"/>
          <w:sz w:val="28"/>
          <w:szCs w:val="28"/>
          <w:lang w:val="kk-KZ"/>
        </w:rPr>
        <w:t>ында белгіленген шектерде өтеу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E6C69" w:rsidRPr="00023D97" w:rsidRDefault="00BE6C69" w:rsidP="00DD10EC">
      <w:pPr>
        <w:pStyle w:val="a3"/>
        <w:tabs>
          <w:tab w:val="left" w:pos="1134"/>
        </w:tabs>
        <w:spacing w:after="0"/>
        <w:ind w:left="142" w:firstLine="578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>• өз құзыреті шегінде Ұйымдағы сыбайлас жемқорлыққа қарсы іс-қим</w:t>
      </w:r>
      <w:r w:rsidR="00461AEF" w:rsidRPr="00023D97">
        <w:rPr>
          <w:rFonts w:ascii="Times New Roman" w:hAnsi="Times New Roman" w:cs="Times New Roman"/>
          <w:sz w:val="28"/>
          <w:szCs w:val="28"/>
          <w:lang w:val="kk-KZ"/>
        </w:rPr>
        <w:t>ыл бойынша мақсатты жұмыс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жүргізуге;</w:t>
      </w:r>
    </w:p>
    <w:p w:rsidR="00855971" w:rsidRPr="00023D97" w:rsidRDefault="00BE6C69" w:rsidP="00DD10EC">
      <w:pPr>
        <w:pStyle w:val="a3"/>
        <w:tabs>
          <w:tab w:val="left" w:pos="1134"/>
        </w:tabs>
        <w:spacing w:after="0"/>
        <w:ind w:left="142" w:firstLine="578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>• өз қызметінде Қазақстан Республикасының сыбайлас жемқорлық заңнамасының нормаларын сақтауды қамтамасыз ету;</w:t>
      </w:r>
    </w:p>
    <w:p w:rsidR="00855971" w:rsidRPr="00023D97" w:rsidRDefault="00154A35" w:rsidP="00DD10E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855971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55971" w:rsidRPr="00023D97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мәдениетті қалыптастыру бойынша шаралар қабылдау;</w:t>
      </w:r>
    </w:p>
    <w:p w:rsidR="00855971" w:rsidRPr="00023D97" w:rsidRDefault="00855971" w:rsidP="00DD10E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       • </w:t>
      </w:r>
      <w:r w:rsidR="00154A35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Ұйым қызметінде сыбайлас жемқорлыққа қарсы стандарттарды қалыптастыру және олардың орындалуын қамтамасыз ету;</w:t>
      </w:r>
    </w:p>
    <w:p w:rsidR="00855971" w:rsidRPr="00023D97" w:rsidRDefault="00855971" w:rsidP="00DD10E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• </w:t>
      </w:r>
      <w:r w:rsidR="00154A35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Ұйым қызметкерлеріне жүктелген міндеттемелердің адал орындалуын қамтамасыз ету;</w:t>
      </w:r>
    </w:p>
    <w:p w:rsidR="00855971" w:rsidRPr="00023D97" w:rsidRDefault="00855971" w:rsidP="00DD10E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       • </w:t>
      </w:r>
      <w:r w:rsidR="00154A35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Ұйымда мемлекеттік сатып алу процедураларын қатаң түрде Қазақстан Республикасының қолданыстағы заңнамасына сәйкес жүргізуді қамтамасыз ету;</w:t>
      </w:r>
    </w:p>
    <w:p w:rsidR="00973DBA" w:rsidRPr="00023D97" w:rsidRDefault="00973DBA" w:rsidP="00DD10E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       •    оқушылардың ата-аналар ұжымы және қоғамдастық алдында бюджеттік және бюджеттік емес қаражаттардың шығыстары, сондай-ақ Ұйымның қаржылық-шаруашылық қызметі туралы қамқоршылық кеңеспен бірге есеп беру кездесулерін өткізу;</w:t>
      </w:r>
    </w:p>
    <w:p w:rsidR="00973DBA" w:rsidRPr="00023D97" w:rsidRDefault="00725903" w:rsidP="00DD10E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қолданыстағы заңнамасының талаптарын ескере отырып, тарифтер мен штат кестесін Ұйымның ресми интернет-ресурстарында жариялауды қамтамасыз ету;</w:t>
      </w:r>
    </w:p>
    <w:p w:rsidR="00973DBA" w:rsidRPr="00023D97" w:rsidRDefault="00725903" w:rsidP="00DD10E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>қызметтік құпияны жария етпеу, сондай-ақ қызметтік ақпараттың тарал</w:t>
      </w:r>
      <w:r w:rsidR="00C273AA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>уы бойынша шаралар қабылдау;</w:t>
      </w:r>
    </w:p>
    <w:p w:rsidR="00973DBA" w:rsidRPr="00023D97" w:rsidRDefault="00725903" w:rsidP="00DD10EC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         • </w:t>
      </w:r>
      <w:r w:rsidR="0099101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іссапарлар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, жоғары тұрған органдарға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>арналған өтініштер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>, сондай-ақ бұқаралық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ақпарат құралдарындағы жарияланымдар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6039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EA6039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жұмыс берушімен 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жазбаша </w:t>
      </w:r>
      <w:r w:rsidRPr="00023D97">
        <w:rPr>
          <w:rFonts w:ascii="Times New Roman" w:hAnsi="Times New Roman" w:cs="Times New Roman"/>
          <w:sz w:val="28"/>
          <w:szCs w:val="28"/>
          <w:lang w:val="kk-KZ"/>
        </w:rPr>
        <w:t xml:space="preserve">түрде </w:t>
      </w:r>
      <w:r w:rsidR="00973DBA" w:rsidRPr="00023D97">
        <w:rPr>
          <w:rFonts w:ascii="Times New Roman" w:hAnsi="Times New Roman" w:cs="Times New Roman"/>
          <w:sz w:val="28"/>
          <w:szCs w:val="28"/>
          <w:lang w:val="kk-KZ"/>
        </w:rPr>
        <w:t>келісу.</w:t>
      </w:r>
    </w:p>
    <w:p w:rsidR="00341451" w:rsidRPr="00872666" w:rsidRDefault="0034145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</w:pPr>
    </w:p>
    <w:p w:rsidR="001C3A08" w:rsidRPr="00872666" w:rsidRDefault="001C3A08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>4-тарау. МІНЕЗ</w:t>
      </w:r>
      <w:r w:rsidRPr="00023D97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>-ҚҰЛЫҚ</w:t>
      </w:r>
      <w:r w:rsidRPr="00872666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 xml:space="preserve"> ЕРЕЖЕЛЕРІ</w:t>
      </w:r>
    </w:p>
    <w:p w:rsidR="001C3A08" w:rsidRPr="00872666" w:rsidRDefault="001C3A08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</w:pPr>
    </w:p>
    <w:p w:rsidR="001C3A08" w:rsidRPr="00872666" w:rsidRDefault="001C3A08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>4.1. Корпоративтік мәдениет</w:t>
      </w:r>
    </w:p>
    <w:p w:rsidR="001C3A08" w:rsidRPr="00872666" w:rsidRDefault="001C3A08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</w:pPr>
    </w:p>
    <w:p w:rsidR="001C3A08" w:rsidRPr="00872666" w:rsidRDefault="001C3A08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 xml:space="preserve">4.1.1. 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Ұйым қызметкерлері </w:t>
      </w:r>
      <w:r w:rsidRPr="00023D9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әдеп 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кодексінің талаптарын ескере отырып, ұйымдағы корпоративті</w:t>
      </w:r>
      <w:r w:rsidR="00976D8D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к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мәдениетті дамытуға үлес қосуы керек, басқа әріптестерімен әдеп қағидалары, іскерлік қатынастардың қабылданған ережелері туралы білімдерімен бөліседі, әдеп талаптарын сақтайды және құқық бұзушылықтардың алдын алады.</w:t>
      </w:r>
    </w:p>
    <w:p w:rsidR="0034550A" w:rsidRPr="00872666" w:rsidRDefault="001C3A08" w:rsidP="00DD10E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          </w:t>
      </w:r>
      <w:r w:rsidR="005207B3" w:rsidRPr="008726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4.1.2.</w:t>
      </w:r>
      <w:r w:rsidR="005207B3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4550A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 қызметкерлері корпоративті</w:t>
      </w:r>
      <w:r w:rsidR="007122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34550A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рухты қалыптастырып, Кодекс талаптарын келесі жолдармен сақтауы керек:</w:t>
      </w:r>
    </w:p>
    <w:p w:rsidR="0034550A" w:rsidRPr="00872666" w:rsidRDefault="0034550A" w:rsidP="00DD10EC">
      <w:pPr>
        <w:tabs>
          <w:tab w:val="left" w:pos="1134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қарамағындағылармен жеке түсіндіру кездесулері;</w:t>
      </w:r>
    </w:p>
    <w:p w:rsidR="0034550A" w:rsidRPr="00872666" w:rsidRDefault="0034550A" w:rsidP="00DD10EC">
      <w:pPr>
        <w:tabs>
          <w:tab w:val="left" w:pos="1134"/>
        </w:tabs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сіздің жеке</w:t>
      </w:r>
      <w:r w:rsidR="00E23985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үлгіңіз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яғни сіздің мінез-құлқыңызды қ</w:t>
      </w:r>
      <w:r w:rsidR="00E23985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ызметкерлерге үлгі ретінде пайдала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ну;</w:t>
      </w:r>
    </w:p>
    <w:p w:rsidR="005207B3" w:rsidRPr="00023D97" w:rsidRDefault="0034550A" w:rsidP="00DD10EC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1F7E9F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жұмыс орнында талаптарды сақтау маңызды екендігі туралы жалпы түсініктің болуын қамтамасыз ету.  </w:t>
      </w:r>
    </w:p>
    <w:p w:rsidR="004C74BF" w:rsidRPr="00023D97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4.1.3.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C74BF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 қызметкерлері өздерінің қызметтік міндеттері кезінде іскери киім ережелерін ұстануы керек.</w:t>
      </w:r>
    </w:p>
    <w:p w:rsidR="004C74BF" w:rsidRPr="00023D97" w:rsidRDefault="004C74BF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4.1.4.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 қызметкерлері келіссөздер жүргізу кезінде әдепті және құрметпен сөйлеуі керек.</w:t>
      </w:r>
    </w:p>
    <w:p w:rsidR="004C74BF" w:rsidRPr="00872666" w:rsidRDefault="004C74BF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4.1.5.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Ұйымның барлық қызметкерлері корпоративті</w:t>
      </w:r>
      <w:r w:rsidR="007122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ойын-сауық немесе спорттық шараларға қатыса алады. Сондай-ақ, </w:t>
      </w:r>
      <w:r w:rsidR="00500160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қызметкерлер арасында корпоративті</w:t>
      </w:r>
      <w:r w:rsidR="007122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500160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рухты арттыру </w:t>
      </w:r>
      <w:r w:rsidR="00500160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мақсатында</w:t>
      </w:r>
      <w:r w:rsidR="006C59BA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іс-шараларды өткізу туралы өз</w:t>
      </w:r>
      <w:r w:rsidR="00500160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дері ұсыныстар жасай алады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9718C" w:rsidRPr="00872666" w:rsidRDefault="0039718C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4.1.6.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 қызметкерлері Ұйымның құжат айналымы туралы ережелерін сақтауға және барлық қажетті құжаттаманы </w:t>
      </w:r>
      <w:r w:rsidR="005E3D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дұрыс 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ұстауға 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міндетті. Барлық қызметкерлер жұмыс орнын ұ</w:t>
      </w:r>
      <w:r w:rsidR="005E698B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қыпты және көрнекті ұстауы тиіс</w:t>
      </w: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207B3" w:rsidRPr="00872666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</w:pPr>
    </w:p>
    <w:p w:rsidR="008D00A0" w:rsidRPr="00872666" w:rsidRDefault="008D00A0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>4.2. Қоғаммен байланыс</w:t>
      </w:r>
    </w:p>
    <w:p w:rsidR="008D00A0" w:rsidRPr="00872666" w:rsidRDefault="008D00A0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</w:pPr>
    </w:p>
    <w:p w:rsidR="008D00A0" w:rsidRPr="00872666" w:rsidRDefault="008D00A0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>4.2.1.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Ұйым қоғаммен және бұқаралық ақпарат құралдарымен қарым-қатынаста жоғары </w:t>
      </w:r>
      <w:r w:rsidR="00DB34B6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әдеп талаптарының 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сақталуын қамтамасыз етеді. Ұйым басшыла</w:t>
      </w:r>
      <w:r w:rsidR="00DB4AFD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р көпшілік алдында сөйлеген кезінде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, ақпараттық-жарнамалық материал</w:t>
      </w:r>
      <w:r w:rsidR="00DB4AFD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дар</w:t>
      </w:r>
      <w:r w:rsidR="00DB34B6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да немесе қоғаммен байланыс бойынша өзге де </w:t>
      </w:r>
      <w:r w:rsidR="00DB34B6" w:rsidRPr="00023D9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іс-шараларда 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жалған ақпарат таратуға, фактілерді жасыруға және / немесе бұрмалауға жол бермейді.</w:t>
      </w:r>
    </w:p>
    <w:p w:rsidR="00C75AF2" w:rsidRPr="00872666" w:rsidRDefault="008D00A0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>4.2.2.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</w:t>
      </w:r>
      <w:r w:rsidR="00F27FB6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К</w:t>
      </w:r>
      <w:r w:rsidR="00C75AF2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өпшілік алдында сөз сөйлеуге, Ұйым оқиғаларына түсініктеме беруге немесе Ұйым атынан бұқаралық ақпарат құралдарында, оның ішінде әлеуметтік желілерде </w:t>
      </w:r>
      <w:r w:rsidR="00F27FB6" w:rsidRPr="00023D9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қандай да бір </w:t>
      </w:r>
      <w:r w:rsidR="00C75AF2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мәлімдеме жасауға </w:t>
      </w:r>
      <w:r w:rsidR="00F27FB6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Ұйымның уәкілетті лауазымды тұлғалар</w:t>
      </w:r>
      <w:r w:rsidR="00F27FB6" w:rsidRPr="00023D9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ы</w:t>
      </w:r>
      <w:r w:rsidR="00F27FB6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мен қызметкерлері ғана </w:t>
      </w:r>
      <w:r w:rsidR="00C75AF2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құқылы, </w:t>
      </w:r>
      <w:r w:rsidR="00F27FB6" w:rsidRPr="00023D9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сонымен </w:t>
      </w:r>
      <w:r w:rsidR="006245F0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қатар </w:t>
      </w:r>
      <w:r w:rsidR="00C75AF2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бұл</w:t>
      </w:r>
      <w:r w:rsidR="00F27FB6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жұмыс берушімен келісілуі тиіс.</w:t>
      </w:r>
    </w:p>
    <w:p w:rsidR="00341451" w:rsidRPr="00872666" w:rsidRDefault="008D00A0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>4.2.3.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Ұйым атына</w:t>
      </w:r>
      <w:r w:rsidR="0009351F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н сөйлеу кезінде қызметкерлер жалпыға бірде</w:t>
      </w:r>
      <w:r w:rsidR="0009351F" w:rsidRPr="00023D9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й </w:t>
      </w:r>
      <w:r w:rsidR="0009351F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кәсіби мінез-құлық және әдеп</w:t>
      </w:r>
      <w:r w:rsidR="00997B21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нормаларын сақтап</w:t>
      </w:r>
      <w:r w:rsidR="0009351F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, 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</w:t>
      </w:r>
      <w:r w:rsidR="00997B21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тек сенімді ақпарат таратуы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, сондай-ақ әлеуметтік, нәсілдік және ұлтаралық араздықты </w:t>
      </w:r>
      <w:r w:rsidR="00997B21" w:rsidRPr="00023D9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тудыра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тын </w:t>
      </w:r>
      <w:r w:rsidR="0009351F"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ақпараттың таралуына жол бермеу қажет</w:t>
      </w:r>
      <w:r w:rsidRPr="00872666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.</w:t>
      </w:r>
    </w:p>
    <w:p w:rsidR="00423DF6" w:rsidRPr="00872666" w:rsidRDefault="00561409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4.2</w:t>
      </w:r>
      <w:r w:rsidRPr="00023D9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.4</w:t>
      </w:r>
      <w:r w:rsidRPr="008726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5207B3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23DF6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Ұйымның лауазымды </w:t>
      </w:r>
      <w:r w:rsidR="00423DF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</w:t>
      </w:r>
      <w:r w:rsidR="00423DF6"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мен қызметкерлері жалпы ұйымның қызметі туралы өз пікірлерін көпшілік алдында білдірмеуі керек, егер ол:</w:t>
      </w:r>
    </w:p>
    <w:p w:rsidR="00423DF6" w:rsidRPr="00872666" w:rsidRDefault="00423DF6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Университет қызметінің негізгі бағыттарына сәйкес келмесе;</w:t>
      </w:r>
    </w:p>
    <w:p w:rsidR="00423DF6" w:rsidRPr="00023D97" w:rsidRDefault="00423DF6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университеттің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ақпаратын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ашатын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DF6" w:rsidRDefault="00423DF6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Университеттің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тұлғаларына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әдепке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жатпайтын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мәлімдемелерді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қамтитын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02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CA" w:rsidRPr="003E0CCA" w:rsidRDefault="003E0CCA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1D01" w:rsidRPr="00FB30CF" w:rsidRDefault="00BA1D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</w:pPr>
      <w:r w:rsidRPr="00FB30CF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  <w:t>4.3. Бақылау шаралары</w:t>
      </w:r>
    </w:p>
    <w:p w:rsidR="00BA1D01" w:rsidRPr="00FB30CF" w:rsidRDefault="00BA1D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</w:pPr>
    </w:p>
    <w:p w:rsidR="00BA1D01" w:rsidRPr="00FB30CF" w:rsidRDefault="00BA1D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FB30CF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>4.3.1.</w:t>
      </w:r>
      <w:r w:rsidRPr="00FB30C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Ұйым қызметкерлері Кодекс талаптарын қатаң сақтауға және талаптардың бұзылғандығы туралы хабарлауға міндетті.</w:t>
      </w:r>
    </w:p>
    <w:p w:rsidR="00BA1D01" w:rsidRPr="00FB30CF" w:rsidRDefault="00BA1D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FB30CF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>4.3.2.</w:t>
      </w:r>
      <w:r w:rsidRPr="00FB30C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Ұйым қызметкерлері стратегиялық мақсаттарға жету үшін іргелі құндылықтар мен әдеп қағидаларын ескере отырып</w:t>
      </w:r>
      <w:r w:rsidRPr="00023D9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,</w:t>
      </w:r>
      <w:r w:rsidRPr="00FB30C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іскерлік шешімдерді қабылдайды және өздеріне жүктелген міндеттердің орындалуына толығымен жауап береді.</w:t>
      </w:r>
    </w:p>
    <w:p w:rsidR="00BA1D01" w:rsidRPr="00FB30CF" w:rsidRDefault="00BA1D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FB30CF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val="kk-KZ" w:eastAsia="ru-RU"/>
        </w:rPr>
        <w:t>4.3.3.</w:t>
      </w:r>
      <w:r w:rsidRPr="00FB30C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Ұйымның тиісті қызметкер</w:t>
      </w:r>
      <w:r w:rsidR="00416252" w:rsidRPr="00FB30C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лері өз құзыретіне сәйкес (</w:t>
      </w:r>
      <w:r w:rsidR="00416252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әдеп</w:t>
      </w:r>
      <w:r w:rsidRPr="00FB30C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және сыбайлас жемқорлыққа қарсы іс-қимыл жөніндегі уә</w:t>
      </w:r>
      <w:r w:rsidR="004F6ED0" w:rsidRPr="00FB30C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кілдер) әдеп талаптарын бұзуға</w:t>
      </w:r>
      <w:r w:rsidRPr="00FB30C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байланысты мәселелерге жауап беруге міндетті:</w:t>
      </w:r>
    </w:p>
    <w:p w:rsidR="00BA1D01" w:rsidRPr="00F71CEF" w:rsidRDefault="00BA1D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F71CE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• жағдайды түзету және кемшіліктерді жою </w:t>
      </w:r>
      <w:r w:rsidR="003E0CCA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үшін </w:t>
      </w:r>
      <w:r w:rsidRPr="00F71CE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уақтылы шаралар қабылдау;</w:t>
      </w:r>
    </w:p>
    <w:p w:rsidR="00BA1D01" w:rsidRPr="00F71CEF" w:rsidRDefault="00BA1D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F71CE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• заңнамада белгіленген тәртіппен тиімді тәртіптік шараларды қабылдау / ұсыну;</w:t>
      </w:r>
    </w:p>
    <w:p w:rsidR="00BA1D01" w:rsidRPr="00F71CEF" w:rsidRDefault="00BA1D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</w:pPr>
      <w:r w:rsidRPr="00F71CE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• тиісті құрылымдық бөлім</w:t>
      </w:r>
      <w:r w:rsidR="00023D97" w:rsidRPr="00F71CE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шелермен / органдармен кеңестер</w:t>
      </w:r>
      <w:r w:rsidRPr="00F71CE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 өткізу, оларды қажетті </w:t>
      </w:r>
      <w:r w:rsidR="000040DB" w:rsidRPr="00023D9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 xml:space="preserve">мәліметтермен </w:t>
      </w:r>
      <w:r w:rsidRPr="00F71CEF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kk-KZ" w:eastAsia="ru-RU"/>
        </w:rPr>
        <w:t>қамтамасыз ету.</w:t>
      </w:r>
    </w:p>
    <w:p w:rsidR="00BA1D01" w:rsidRPr="00F71CEF" w:rsidRDefault="00BA1D01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kk-KZ" w:eastAsia="ru-RU"/>
        </w:rPr>
      </w:pPr>
    </w:p>
    <w:p w:rsidR="005207B3" w:rsidRPr="00F71CEF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7B6B02" w:rsidRPr="00F71CEF" w:rsidRDefault="007B6B0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Бұл </w:t>
      </w:r>
      <w:r w:rsidR="00A14D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іс-</w:t>
      </w:r>
      <w:r w:rsidRPr="00F71C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әрекеттер ішкі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тәртіпке </w:t>
      </w:r>
      <w:r w:rsidRPr="00F71C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ресімделуі керек.</w:t>
      </w:r>
    </w:p>
    <w:p w:rsidR="007B6B02" w:rsidRPr="00F71CEF" w:rsidRDefault="007B6B0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1CE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4.3.4.</w:t>
      </w:r>
      <w:r w:rsidRPr="00F71C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Ұйым қызметкерлерді көтермелейді және </w:t>
      </w:r>
      <w:r w:rsidR="00A14D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жетілдіру </w:t>
      </w:r>
      <w:r w:rsidRPr="00F71C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 кез-келген сындарлы ұсыныстарға оң көзқараспен қарайды.</w:t>
      </w:r>
    </w:p>
    <w:p w:rsidR="007B6B02" w:rsidRPr="00E23A2A" w:rsidRDefault="007B6B0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4.3.5.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Кодекс талаптарына және / немесе жұм</w:t>
      </w:r>
      <w:r w:rsidR="005C4D6B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ыс барысында туындайтын </w:t>
      </w:r>
      <w:r w:rsidR="005C4D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әдеп</w:t>
      </w:r>
      <w:r w:rsidR="005C4D6B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мәселелер</w:t>
      </w:r>
      <w:r w:rsidR="005C4D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іне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сондай-ақ Кодекс талаптарын бұзу фактілері, сыбайлас жемқорлық және басқа да заңсыз әрекеттер туралы сұрақтар бойынша Ұйымның лауазымды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тұлғалары 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қызметкерлері, сондай-ақ мүдделі тұлғалар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жүгіне алады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7B6B02" w:rsidRPr="00E23A2A" w:rsidRDefault="007B6B0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тікелей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басшыға</w:t>
      </w:r>
      <w:r w:rsidR="005C4D6B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5C4D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әдеп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сыбайлас жемқорлыққа қарсы іс-қимыл жөніндегі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уәкілге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B6B02" w:rsidRPr="00E23A2A" w:rsidRDefault="007B6B0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Ұйым қызметкерлері</w:t>
      </w:r>
      <w:r w:rsidR="00034C4A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34C4A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бекітілген </w:t>
      </w:r>
      <w:r w:rsidR="00B322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әдеп </w:t>
      </w:r>
      <w:r w:rsidR="00B322E2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талаптар</w:t>
      </w:r>
      <w:r w:rsidR="00B322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r w:rsidR="00034C4A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бұзған</w:t>
      </w:r>
      <w:r w:rsidR="00034C4A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034C4A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анықта</w:t>
      </w:r>
      <w:r w:rsidR="00034C4A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A64C39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шешім қабылдау үшін </w:t>
      </w:r>
      <w:r w:rsidR="00034C4A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материалдар 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кадрлар </w:t>
      </w:r>
      <w:r w:rsidR="00A64C39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қызметіне 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қарауға жіберіледі.</w:t>
      </w:r>
    </w:p>
    <w:p w:rsidR="005207B3" w:rsidRPr="00E23A2A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C1B70" w:rsidRPr="00E23A2A" w:rsidRDefault="009C1B70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5-ТАРАУ.</w:t>
      </w:r>
      <w:r w:rsidR="001D1DB3" w:rsidRPr="00023D9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23A2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ӘДЕП ЖӘНЕ СЫБАЙЛАС ЖЕМҚОРЛЫҚҚА ҚАРСЫ </w:t>
      </w:r>
      <w:r w:rsidRPr="00023D9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ІС-ҚИМЫЛ ЖӨНІНДЕГІ УӘКІЛДІҢ </w:t>
      </w:r>
      <w:r w:rsidRPr="00E23A2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ИНСТИТУТЫ</w:t>
      </w:r>
    </w:p>
    <w:p w:rsidR="009C1B70" w:rsidRPr="00E23A2A" w:rsidRDefault="009C1B70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207B3" w:rsidRPr="00E23A2A" w:rsidRDefault="009C1B70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5.1. Ә</w:t>
      </w:r>
      <w:r w:rsidRPr="00023D97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деп</w:t>
      </w:r>
      <w:r w:rsidRPr="00E23A2A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және сыбайлас жемқорлыққа қарсы іс-қимыл жөніндегі уәкілдің құқықтары мен міндеттері</w:t>
      </w:r>
    </w:p>
    <w:p w:rsidR="0023407F" w:rsidRPr="00E23A2A" w:rsidRDefault="0023407F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• 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Әдеп жөніндегі уәкілді Ұйым басшысы 2 жылда 1 рет тағайындайды.</w:t>
      </w:r>
    </w:p>
    <w:p w:rsidR="0023407F" w:rsidRPr="00E23A2A" w:rsidRDefault="0023407F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Әдеп және сыбайлас жемқорлыққа қарсы іс-қимыл жөніндегі уәкілді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негізгі функциялары Кодекстің ережелерін сақтамау туралы мәлімет жинау, Кодекс ережелері бойынша қызметкерлер мен лауазымды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кеңес беру, Кодекс ережелерін бұзу туралы дауларды қозғау және оларға қатысу болып табылады.</w:t>
      </w:r>
    </w:p>
    <w:p w:rsidR="00B45B6E" w:rsidRPr="00E23A2A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5.2.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45B6E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="00B45B6E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деп </w:t>
      </w:r>
      <w:r w:rsidR="00B45B6E"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сыбайлас жемқорлыққа қарсы іс-қимыл жөніндегі уәкіл құқылы:</w:t>
      </w:r>
    </w:p>
    <w:p w:rsidR="00B45B6E" w:rsidRPr="00E23A2A" w:rsidRDefault="00B45B6E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келіп түскен өтініштер негізінде де, өз бастамалары бойынша да Кодекстің бұзушылықтарын анықтау рәсімдерін бастауға;</w:t>
      </w:r>
    </w:p>
    <w:p w:rsidR="00B45B6E" w:rsidRPr="00E23A2A" w:rsidRDefault="00B45B6E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Кодекс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 сақтамау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мәселелері бойынша қызметкерлерге, лауазымды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жеке жүгінуге;</w:t>
      </w:r>
    </w:p>
    <w:p w:rsidR="005207B3" w:rsidRPr="00023D97" w:rsidRDefault="00B45B6E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қызметкерлерге, лауазымды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Кодекстің ережелерін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түсінік беруге</w:t>
      </w:r>
      <w:r w:rsidRPr="00E23A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түсіндіруге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449AD" w:rsidRPr="00023D97" w:rsidRDefault="005449A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5.3. Әдеп және сыбайлас жемқорлыққа қарсы іс-қимыл жөніндегі уәкіл міндетті:</w:t>
      </w:r>
    </w:p>
    <w:p w:rsidR="005449AD" w:rsidRPr="00023D97" w:rsidRDefault="005449A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Кодексті бұзу мәселелері бойынша дауларды қарау процедуралары кезеңінде қызметкерлерді қорғауға (еңбек заңнамасында белгіленген рәсімдер шеңберінде), егер мұндай істерді қараудың басталуына байланысты оларды мәжбүрлеп жұмыстан шығаруға жағдай жасалған болса;</w:t>
      </w:r>
    </w:p>
    <w:p w:rsidR="005449AD" w:rsidRPr="00023D97" w:rsidRDefault="008508BB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 Кодексті сақтамауға қатысты </w:t>
      </w:r>
      <w:r w:rsidR="005449AD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мәселелерді қарауға қатысу</w:t>
      </w:r>
      <w:r w:rsidR="0064135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</w:t>
      </w:r>
      <w:r w:rsidR="005449AD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449AD" w:rsidRPr="00023D97" w:rsidRDefault="005449AD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4069D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508BB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Кодекстің ережелерін сақтамау мәселелері бойынша  қызметкерлер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лауазымды</w:t>
      </w:r>
      <w:r w:rsidR="008508BB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тұлғалар, сондай-ақ іскер серіктестер мен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мүдделі </w:t>
      </w:r>
      <w:r w:rsidR="00336E0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тұлғалар</w:t>
      </w:r>
      <w:r w:rsidR="008508BB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үндеулер</w:t>
      </w:r>
      <w:r w:rsidR="00336E0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інің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есебін жүргізу</w:t>
      </w:r>
      <w:r w:rsidR="0064135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B6066" w:rsidRPr="00023D97" w:rsidRDefault="00BB6066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62033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21B28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Ұйым қызметкерлеріне 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 (бес) жұмыс күні ішінд</w:t>
      </w:r>
      <w:r w:rsidR="00C928C7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олардың үндеулері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Кодекс е</w:t>
      </w:r>
      <w:r w:rsidR="00641356"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режелеріне түсініктемелер беруге</w:t>
      </w: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B6066" w:rsidRPr="00023D97" w:rsidRDefault="00BB6066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• Кодексті сақтамау туралы дауларды шешуде тәуелсіздік пен бейтараптықты сақтауға;</w:t>
      </w:r>
    </w:p>
    <w:p w:rsidR="00BB6066" w:rsidRPr="00023D97" w:rsidRDefault="00BB6066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23D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Кодекстің ережелерін бұзғаны үшін жүгінген қызметкердің, лауазымды тұлғаның жасырын болуын қамтамасыз етуге (егер ол жасырын қалғысы келсе).</w:t>
      </w:r>
    </w:p>
    <w:p w:rsidR="005207B3" w:rsidRPr="00872666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4E12" w:rsidRPr="00872666" w:rsidRDefault="00814E1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6-ТАРАУ. ҚОРЫТЫНДЫ</w:t>
      </w:r>
    </w:p>
    <w:p w:rsidR="00814E12" w:rsidRPr="00872666" w:rsidRDefault="00814E1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14E12" w:rsidRPr="00872666" w:rsidRDefault="00814E1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6.1.</w:t>
      </w:r>
      <w:r w:rsidR="00CF6C1C"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Ұйымның басшылығы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FB3FE4"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Кодексті 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жаңа</w:t>
      </w:r>
      <w:r w:rsidR="00CF6C1C"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рту және жетілдіру мақсатында 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осы Кодекстің талаптарын қайта қарайды және жетілдіреді, олардың іс жүзінде қаншалықты жүзеге асырылатындығын талдайды, қажет болған жағдайда мүдделі </w:t>
      </w:r>
      <w:r w:rsidR="00A36500"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тұлғалар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дың ұсыныстары мен ұсынымдарын ескере отырып, оған өзгерістер және / немесе толықтырулар енгізеді.</w:t>
      </w:r>
    </w:p>
    <w:p w:rsidR="00814E12" w:rsidRPr="00872666" w:rsidRDefault="00814E1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6.2.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Кодекстің </w:t>
      </w:r>
      <w:r w:rsidR="001A7D7B"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орындалуын 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іс жүзінде қолдану </w:t>
      </w:r>
      <w:r w:rsidR="001A7D7B"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мақсатында </w:t>
      </w:r>
      <w:r w:rsidR="00C50DB1"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қабылдануы қажет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ұ</w:t>
      </w:r>
      <w:r w:rsidR="00C50DB1"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сынымдарды белгіленген тәртіпте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қарауға ұсынуға және бекітуге болады.</w:t>
      </w:r>
    </w:p>
    <w:p w:rsidR="00814E12" w:rsidRPr="00872666" w:rsidRDefault="00814E12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207B3" w:rsidRPr="00023D97" w:rsidRDefault="005207B3" w:rsidP="00DD10E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07B3" w:rsidRPr="00872666" w:rsidRDefault="005207B3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A7D7B" w:rsidRPr="00872666" w:rsidRDefault="001A7D7B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7-ТАРАУ. ЖАУАПКЕРШІЛІК</w:t>
      </w:r>
    </w:p>
    <w:p w:rsidR="001A7D7B" w:rsidRPr="00872666" w:rsidRDefault="001A7D7B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7D7B" w:rsidRPr="00872666" w:rsidRDefault="001A7D7B" w:rsidP="00DD10E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7.1 Тараптар Қазақстан Республикасының қолданыстағы заңнамасына, еңбек шартына, осы Кодекске, </w:t>
      </w:r>
      <w:r w:rsidR="00FB30C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сондай-ақ жұмыс беруші анықтайтын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шешімдер мен актілерге сәйкес жауап</w:t>
      </w:r>
      <w:r w:rsidR="001A2430" w:rsidRPr="00023D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кершілік көтереді</w:t>
      </w:r>
      <w:r w:rsidRPr="0087266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880DCB" w:rsidRPr="00872666" w:rsidRDefault="00880DCB" w:rsidP="00DD10EC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80DCB" w:rsidRPr="00872666" w:rsidSect="0046222A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E7" w:rsidRDefault="00CF15E7" w:rsidP="00476091">
      <w:pPr>
        <w:spacing w:after="0" w:line="240" w:lineRule="auto"/>
      </w:pPr>
      <w:r>
        <w:separator/>
      </w:r>
    </w:p>
  </w:endnote>
  <w:endnote w:type="continuationSeparator" w:id="0">
    <w:p w:rsidR="00CF15E7" w:rsidRDefault="00CF15E7" w:rsidP="0047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E7" w:rsidRDefault="00CF15E7" w:rsidP="00476091">
      <w:pPr>
        <w:spacing w:after="0" w:line="240" w:lineRule="auto"/>
      </w:pPr>
      <w:r>
        <w:separator/>
      </w:r>
    </w:p>
  </w:footnote>
  <w:footnote w:type="continuationSeparator" w:id="0">
    <w:p w:rsidR="00CF15E7" w:rsidRDefault="00CF15E7" w:rsidP="0047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91" w:rsidRDefault="0047609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EF660" wp14:editId="4A3EA4F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091" w:rsidRPr="00476091" w:rsidRDefault="004760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07.09.2020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2FEF66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476091" w:rsidRPr="00476091" w:rsidRDefault="004760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07.09.2020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F"/>
    <w:rsid w:val="000040DB"/>
    <w:rsid w:val="000134D4"/>
    <w:rsid w:val="00023D97"/>
    <w:rsid w:val="00024392"/>
    <w:rsid w:val="00034C4A"/>
    <w:rsid w:val="00035CCA"/>
    <w:rsid w:val="00040B6B"/>
    <w:rsid w:val="00047F07"/>
    <w:rsid w:val="000828CE"/>
    <w:rsid w:val="00091243"/>
    <w:rsid w:val="0009351F"/>
    <w:rsid w:val="000955D1"/>
    <w:rsid w:val="000A0C29"/>
    <w:rsid w:val="000A4E19"/>
    <w:rsid w:val="0010097B"/>
    <w:rsid w:val="00110235"/>
    <w:rsid w:val="001132AB"/>
    <w:rsid w:val="001244DE"/>
    <w:rsid w:val="00146D58"/>
    <w:rsid w:val="00147C8C"/>
    <w:rsid w:val="00154A35"/>
    <w:rsid w:val="001555E9"/>
    <w:rsid w:val="00164130"/>
    <w:rsid w:val="001779EF"/>
    <w:rsid w:val="001A2430"/>
    <w:rsid w:val="001A7D7B"/>
    <w:rsid w:val="001C3A08"/>
    <w:rsid w:val="001D1DB3"/>
    <w:rsid w:val="001D535D"/>
    <w:rsid w:val="001F2EC5"/>
    <w:rsid w:val="001F7E9F"/>
    <w:rsid w:val="00213BC1"/>
    <w:rsid w:val="0022710A"/>
    <w:rsid w:val="0023407F"/>
    <w:rsid w:val="00270757"/>
    <w:rsid w:val="0029429B"/>
    <w:rsid w:val="002A1DB6"/>
    <w:rsid w:val="002C7DBD"/>
    <w:rsid w:val="002F0401"/>
    <w:rsid w:val="0030456B"/>
    <w:rsid w:val="00304BD0"/>
    <w:rsid w:val="00311185"/>
    <w:rsid w:val="0031364F"/>
    <w:rsid w:val="00336E06"/>
    <w:rsid w:val="00341451"/>
    <w:rsid w:val="003431B8"/>
    <w:rsid w:val="0034550A"/>
    <w:rsid w:val="00365982"/>
    <w:rsid w:val="0036745E"/>
    <w:rsid w:val="003726C2"/>
    <w:rsid w:val="00382706"/>
    <w:rsid w:val="00382EE9"/>
    <w:rsid w:val="0039718C"/>
    <w:rsid w:val="003E0CCA"/>
    <w:rsid w:val="0040486E"/>
    <w:rsid w:val="004069D5"/>
    <w:rsid w:val="0041050F"/>
    <w:rsid w:val="004154EE"/>
    <w:rsid w:val="00416252"/>
    <w:rsid w:val="00417F27"/>
    <w:rsid w:val="00423DF6"/>
    <w:rsid w:val="0044292A"/>
    <w:rsid w:val="00451144"/>
    <w:rsid w:val="00461AEF"/>
    <w:rsid w:val="0046222A"/>
    <w:rsid w:val="00467BFA"/>
    <w:rsid w:val="00476091"/>
    <w:rsid w:val="004A4E53"/>
    <w:rsid w:val="004B7935"/>
    <w:rsid w:val="004C562C"/>
    <w:rsid w:val="004C74BF"/>
    <w:rsid w:val="004D128C"/>
    <w:rsid w:val="004E0BF7"/>
    <w:rsid w:val="004E14B5"/>
    <w:rsid w:val="004E6E1A"/>
    <w:rsid w:val="004F6ED0"/>
    <w:rsid w:val="00500160"/>
    <w:rsid w:val="0050031C"/>
    <w:rsid w:val="00505520"/>
    <w:rsid w:val="005207B3"/>
    <w:rsid w:val="0053364B"/>
    <w:rsid w:val="00534A09"/>
    <w:rsid w:val="00542C6F"/>
    <w:rsid w:val="00543370"/>
    <w:rsid w:val="005449AD"/>
    <w:rsid w:val="005455EF"/>
    <w:rsid w:val="00561409"/>
    <w:rsid w:val="005803F6"/>
    <w:rsid w:val="00594935"/>
    <w:rsid w:val="005C4D6B"/>
    <w:rsid w:val="005C7021"/>
    <w:rsid w:val="005D507F"/>
    <w:rsid w:val="005D7DC1"/>
    <w:rsid w:val="005E0B96"/>
    <w:rsid w:val="005E3D75"/>
    <w:rsid w:val="005E698B"/>
    <w:rsid w:val="006003AB"/>
    <w:rsid w:val="00611E7E"/>
    <w:rsid w:val="00620336"/>
    <w:rsid w:val="0062350D"/>
    <w:rsid w:val="006245F0"/>
    <w:rsid w:val="00624B97"/>
    <w:rsid w:val="00635F9A"/>
    <w:rsid w:val="0063784F"/>
    <w:rsid w:val="00640213"/>
    <w:rsid w:val="00641356"/>
    <w:rsid w:val="00642F8F"/>
    <w:rsid w:val="006521CA"/>
    <w:rsid w:val="00665F4C"/>
    <w:rsid w:val="00667BF9"/>
    <w:rsid w:val="00670DBD"/>
    <w:rsid w:val="0067422B"/>
    <w:rsid w:val="006C59BA"/>
    <w:rsid w:val="006C62A0"/>
    <w:rsid w:val="006F59DF"/>
    <w:rsid w:val="007122A3"/>
    <w:rsid w:val="00716181"/>
    <w:rsid w:val="00725903"/>
    <w:rsid w:val="00733850"/>
    <w:rsid w:val="00761FF3"/>
    <w:rsid w:val="00792D03"/>
    <w:rsid w:val="007A68FE"/>
    <w:rsid w:val="007A7F3F"/>
    <w:rsid w:val="007B363F"/>
    <w:rsid w:val="007B6B02"/>
    <w:rsid w:val="007E0238"/>
    <w:rsid w:val="007E5326"/>
    <w:rsid w:val="00801C75"/>
    <w:rsid w:val="00814E12"/>
    <w:rsid w:val="00844DA6"/>
    <w:rsid w:val="008508BB"/>
    <w:rsid w:val="00855971"/>
    <w:rsid w:val="008651A8"/>
    <w:rsid w:val="00870227"/>
    <w:rsid w:val="00870F17"/>
    <w:rsid w:val="00872666"/>
    <w:rsid w:val="00880DCB"/>
    <w:rsid w:val="00891F4C"/>
    <w:rsid w:val="008A44DF"/>
    <w:rsid w:val="008D00A0"/>
    <w:rsid w:val="008D0FF8"/>
    <w:rsid w:val="008E18B4"/>
    <w:rsid w:val="008E3E49"/>
    <w:rsid w:val="00901507"/>
    <w:rsid w:val="00903E0C"/>
    <w:rsid w:val="00936A94"/>
    <w:rsid w:val="0096058C"/>
    <w:rsid w:val="00973DBA"/>
    <w:rsid w:val="00976D8D"/>
    <w:rsid w:val="00976EA8"/>
    <w:rsid w:val="0099101C"/>
    <w:rsid w:val="00997B21"/>
    <w:rsid w:val="009B6658"/>
    <w:rsid w:val="009B6AAB"/>
    <w:rsid w:val="009C1B70"/>
    <w:rsid w:val="009D4BDC"/>
    <w:rsid w:val="009F3A54"/>
    <w:rsid w:val="00A13339"/>
    <w:rsid w:val="00A14D6B"/>
    <w:rsid w:val="00A36500"/>
    <w:rsid w:val="00A36660"/>
    <w:rsid w:val="00A507CA"/>
    <w:rsid w:val="00A64C39"/>
    <w:rsid w:val="00A8684C"/>
    <w:rsid w:val="00AC1C43"/>
    <w:rsid w:val="00AC2B64"/>
    <w:rsid w:val="00B21B28"/>
    <w:rsid w:val="00B242A7"/>
    <w:rsid w:val="00B322E2"/>
    <w:rsid w:val="00B42181"/>
    <w:rsid w:val="00B45B6E"/>
    <w:rsid w:val="00B734D6"/>
    <w:rsid w:val="00BA1D01"/>
    <w:rsid w:val="00BB6066"/>
    <w:rsid w:val="00BC3A37"/>
    <w:rsid w:val="00BE624D"/>
    <w:rsid w:val="00BE6C69"/>
    <w:rsid w:val="00BF0BB6"/>
    <w:rsid w:val="00C15E16"/>
    <w:rsid w:val="00C2665A"/>
    <w:rsid w:val="00C2689C"/>
    <w:rsid w:val="00C273AA"/>
    <w:rsid w:val="00C50DB1"/>
    <w:rsid w:val="00C63126"/>
    <w:rsid w:val="00C75AF2"/>
    <w:rsid w:val="00C928C7"/>
    <w:rsid w:val="00CC5F7D"/>
    <w:rsid w:val="00CF15E7"/>
    <w:rsid w:val="00CF5AAA"/>
    <w:rsid w:val="00CF6C1C"/>
    <w:rsid w:val="00D067B3"/>
    <w:rsid w:val="00D13875"/>
    <w:rsid w:val="00D15E9B"/>
    <w:rsid w:val="00D202CD"/>
    <w:rsid w:val="00D36255"/>
    <w:rsid w:val="00D77360"/>
    <w:rsid w:val="00D80E1F"/>
    <w:rsid w:val="00D870F6"/>
    <w:rsid w:val="00D92499"/>
    <w:rsid w:val="00D9710B"/>
    <w:rsid w:val="00DA1344"/>
    <w:rsid w:val="00DB34B6"/>
    <w:rsid w:val="00DB4AFD"/>
    <w:rsid w:val="00DD10EC"/>
    <w:rsid w:val="00DD3901"/>
    <w:rsid w:val="00DE1E6C"/>
    <w:rsid w:val="00E23985"/>
    <w:rsid w:val="00E23A2A"/>
    <w:rsid w:val="00E35AAB"/>
    <w:rsid w:val="00E4290C"/>
    <w:rsid w:val="00E64288"/>
    <w:rsid w:val="00E65B15"/>
    <w:rsid w:val="00EA6039"/>
    <w:rsid w:val="00EE22DB"/>
    <w:rsid w:val="00EE23E4"/>
    <w:rsid w:val="00F16AF9"/>
    <w:rsid w:val="00F21A93"/>
    <w:rsid w:val="00F25743"/>
    <w:rsid w:val="00F27FB6"/>
    <w:rsid w:val="00F55850"/>
    <w:rsid w:val="00F566F6"/>
    <w:rsid w:val="00F62F39"/>
    <w:rsid w:val="00F71CEF"/>
    <w:rsid w:val="00F8122A"/>
    <w:rsid w:val="00F9484F"/>
    <w:rsid w:val="00F9624A"/>
    <w:rsid w:val="00FA03C9"/>
    <w:rsid w:val="00FB30CF"/>
    <w:rsid w:val="00FB3FE4"/>
    <w:rsid w:val="00FC0C36"/>
    <w:rsid w:val="00FC6B14"/>
    <w:rsid w:val="00FD39A7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91"/>
  </w:style>
  <w:style w:type="paragraph" w:styleId="a6">
    <w:name w:val="footer"/>
    <w:basedOn w:val="a"/>
    <w:link w:val="a7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91"/>
  </w:style>
  <w:style w:type="character" w:customStyle="1" w:styleId="s1">
    <w:name w:val="s1"/>
    <w:rsid w:val="00B4218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91"/>
  </w:style>
  <w:style w:type="paragraph" w:styleId="a6">
    <w:name w:val="footer"/>
    <w:basedOn w:val="a"/>
    <w:link w:val="a7"/>
    <w:uiPriority w:val="99"/>
    <w:unhideWhenUsed/>
    <w:rsid w:val="0047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91"/>
  </w:style>
  <w:style w:type="character" w:customStyle="1" w:styleId="s1">
    <w:name w:val="s1"/>
    <w:rsid w:val="00B4218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544</cp:revision>
  <cp:lastPrinted>2020-09-14T04:47:00Z</cp:lastPrinted>
  <dcterms:created xsi:type="dcterms:W3CDTF">2020-09-07T05:23:00Z</dcterms:created>
  <dcterms:modified xsi:type="dcterms:W3CDTF">2020-09-16T09:00:00Z</dcterms:modified>
</cp:coreProperties>
</file>